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A727C" w14:textId="1FAA4010" w:rsidR="003F4DA8" w:rsidRPr="001066C9" w:rsidRDefault="003F4DA8" w:rsidP="001521C3">
      <w:pPr>
        <w:spacing w:line="276" w:lineRule="auto"/>
        <w:ind w:firstLine="360"/>
        <w:jc w:val="center"/>
        <w:rPr>
          <w:rFonts w:ascii="Sylfaen" w:hAnsi="Sylfaen" w:cs="Sylfaen"/>
          <w:b/>
        </w:rPr>
      </w:pPr>
      <w:r w:rsidRPr="001066C9">
        <w:rPr>
          <w:rFonts w:ascii="Sylfaen" w:hAnsi="Sylfaen" w:cs="Sylfaen"/>
          <w:b/>
        </w:rPr>
        <w:t>საქართველოს ბიზნეს ასოციაციის შენიშვნები და კომენტარები</w:t>
      </w:r>
    </w:p>
    <w:p w14:paraId="61686427" w14:textId="7DE09962" w:rsidR="003F4DA8" w:rsidRPr="001066C9" w:rsidRDefault="003F4DA8" w:rsidP="001521C3">
      <w:pPr>
        <w:spacing w:line="276" w:lineRule="auto"/>
        <w:ind w:firstLine="360"/>
        <w:jc w:val="center"/>
        <w:rPr>
          <w:rFonts w:ascii="Sylfaen" w:hAnsi="Sylfaen" w:cs="Sylfaen"/>
          <w:b/>
        </w:rPr>
      </w:pPr>
      <w:r w:rsidRPr="001066C9">
        <w:rPr>
          <w:rFonts w:ascii="Sylfaen" w:hAnsi="Sylfaen" w:cs="Sylfaen"/>
          <w:b/>
        </w:rPr>
        <w:t>შრომის კოდექსში ცვლილებების შესახებ კანონის პროექტზე</w:t>
      </w:r>
    </w:p>
    <w:p w14:paraId="2C694448" w14:textId="753EA43B" w:rsidR="001521C3" w:rsidRPr="001066C9" w:rsidRDefault="001521C3" w:rsidP="000C57A0">
      <w:pPr>
        <w:spacing w:line="276" w:lineRule="auto"/>
        <w:ind w:firstLine="360"/>
        <w:jc w:val="both"/>
        <w:rPr>
          <w:rFonts w:ascii="Sylfaen" w:hAnsi="Sylfaen" w:cs="Sylfaen"/>
          <w:b/>
        </w:rPr>
      </w:pPr>
    </w:p>
    <w:p w14:paraId="7F2F60D8" w14:textId="0395518C" w:rsidR="000C57A0" w:rsidRPr="001066C9" w:rsidRDefault="000C57A0" w:rsidP="000C57A0">
      <w:pPr>
        <w:spacing w:line="276" w:lineRule="auto"/>
        <w:ind w:firstLine="360"/>
        <w:jc w:val="both"/>
        <w:rPr>
          <w:rFonts w:ascii="Sylfaen" w:hAnsi="Sylfaen" w:cs="Sylfaen"/>
        </w:rPr>
      </w:pPr>
      <w:r w:rsidRPr="001066C9">
        <w:rPr>
          <w:rFonts w:ascii="Sylfaen" w:hAnsi="Sylfaen" w:cs="Sylfaen"/>
        </w:rPr>
        <w:t>იმთავითვე უნდა აღვნიშნოთ, რომ საქართველოს ბიზნეს ასოციაციის მთავარი და პრინციპული შენიშვნა ცვლილებების პაკეტის მიმართ გამომდინარეობს რეგულაციის ზეგავლენის შეფასების საჭიროებიდან, რაც გულისხმობს დაგეგმილი საკანონმდებლო რეფორმის მოსალოდნელი გავლენის წინასწარ ანალიზს.</w:t>
      </w:r>
    </w:p>
    <w:p w14:paraId="1266295A" w14:textId="5193CD65" w:rsidR="000C57A0" w:rsidRPr="001066C9" w:rsidRDefault="000C57A0" w:rsidP="000C57A0">
      <w:pPr>
        <w:spacing w:line="276" w:lineRule="auto"/>
        <w:ind w:firstLine="360"/>
        <w:jc w:val="both"/>
        <w:rPr>
          <w:rFonts w:ascii="Sylfaen" w:hAnsi="Sylfaen" w:cs="Sylfaen"/>
        </w:rPr>
      </w:pPr>
      <w:r w:rsidRPr="001066C9">
        <w:rPr>
          <w:rFonts w:ascii="Sylfaen" w:hAnsi="Sylfaen" w:cs="Sylfaen"/>
        </w:rPr>
        <w:t>უდავოა, რომ შემოთავაზებული ცვლილებები მნიშვნელოვან გავლენას იქონიებს არა მხოლოდ დამსაქმებლებისა და დასაქმებულების უფლებრივ მდგომარეობაზე, არამედ ორივე მხარისათვის გამოიწვევს მნიშვნელოვან ფინანსურ შედეგებს და ამ შედეგების რომელიმე მხარის სასარგებლოდ განაწილების შესახებ წარმოდგენაბუნდოვანი და ზოგადია.</w:t>
      </w:r>
    </w:p>
    <w:p w14:paraId="430EA4AC" w14:textId="3A8BAEE8" w:rsidR="000C57A0" w:rsidRPr="001066C9" w:rsidRDefault="000C57A0" w:rsidP="000C57A0">
      <w:pPr>
        <w:spacing w:line="276" w:lineRule="auto"/>
        <w:ind w:firstLine="360"/>
        <w:jc w:val="both"/>
        <w:rPr>
          <w:rFonts w:ascii="Sylfaen" w:hAnsi="Sylfaen" w:cs="Sylfaen"/>
        </w:rPr>
      </w:pPr>
      <w:r w:rsidRPr="001066C9">
        <w:rPr>
          <w:rFonts w:ascii="Sylfaen" w:hAnsi="Sylfaen" w:cs="Sylfaen"/>
        </w:rPr>
        <w:t xml:space="preserve">საკანონმდელო ცვლილებების განხორციელება აუცილებლად ჰპოვებს ასახვას ასევე სახელმწიფო ბიუჯეტზე და მთლიანად ეკონომიკაზეც იმდენად, რამდენადაც მნიშვნელოვნად იცვლება მათ შორის შრომის ორგანიზების საფუძვლები და ერთი შეხედვითაც კარგად ჩანს, რომ იზრდება სამუშაო </w:t>
      </w:r>
      <w:r w:rsidR="00B815B9" w:rsidRPr="001066C9">
        <w:rPr>
          <w:rFonts w:ascii="Sylfaen" w:hAnsi="Sylfaen" w:cs="Sylfaen"/>
        </w:rPr>
        <w:t>ძალ</w:t>
      </w:r>
      <w:r w:rsidR="00B815B9">
        <w:rPr>
          <w:rFonts w:ascii="Sylfaen" w:hAnsi="Sylfaen" w:cs="Sylfaen"/>
        </w:rPr>
        <w:t>აზე</w:t>
      </w:r>
      <w:r w:rsidR="00B815B9" w:rsidRPr="001066C9">
        <w:rPr>
          <w:rFonts w:ascii="Sylfaen" w:hAnsi="Sylfaen" w:cs="Sylfaen"/>
        </w:rPr>
        <w:t xml:space="preserve"> </w:t>
      </w:r>
      <w:r w:rsidRPr="001066C9">
        <w:rPr>
          <w:rFonts w:ascii="Sylfaen" w:hAnsi="Sylfaen" w:cs="Sylfaen"/>
        </w:rPr>
        <w:t>დანახარჯები</w:t>
      </w:r>
      <w:r w:rsidR="000B456C" w:rsidRPr="001066C9">
        <w:rPr>
          <w:rFonts w:ascii="Sylfaen" w:hAnsi="Sylfaen" w:cs="Sylfaen"/>
        </w:rPr>
        <w:t>.</w:t>
      </w:r>
    </w:p>
    <w:p w14:paraId="5C8B0CC4" w14:textId="00B83E77" w:rsidR="000B456C" w:rsidRPr="001066C9" w:rsidRDefault="000B456C" w:rsidP="000C57A0">
      <w:pPr>
        <w:spacing w:line="276" w:lineRule="auto"/>
        <w:ind w:firstLine="360"/>
        <w:jc w:val="both"/>
        <w:rPr>
          <w:rFonts w:ascii="Sylfaen" w:hAnsi="Sylfaen" w:cs="Sylfaen"/>
        </w:rPr>
      </w:pPr>
      <w:r w:rsidRPr="001066C9">
        <w:rPr>
          <w:rFonts w:ascii="Sylfaen" w:hAnsi="Sylfaen" w:cs="Sylfaen"/>
        </w:rPr>
        <w:t xml:space="preserve">იმ ვითარებაში, როდესაც არაერთი, მონაცემებზე დაფუძნებული კვლევა მიუთითებს დაბალშემოსავლიან ქვეყნებში შრომითი რეგულაციების გამკაცრების/გართულების </w:t>
      </w:r>
      <w:r w:rsidR="000372CC" w:rsidRPr="001066C9">
        <w:rPr>
          <w:rFonts w:ascii="Sylfaen" w:hAnsi="Sylfaen" w:cs="Sylfaen"/>
        </w:rPr>
        <w:t xml:space="preserve">(მათ შორის მინიმალური ხელფასის ნაწილში) </w:t>
      </w:r>
      <w:r w:rsidR="002718E6" w:rsidRPr="001066C9">
        <w:rPr>
          <w:rFonts w:ascii="Sylfaen" w:hAnsi="Sylfaen" w:cs="Sylfaen"/>
        </w:rPr>
        <w:t xml:space="preserve">ნეგატიურ შედეგებზე და </w:t>
      </w:r>
      <w:r w:rsidRPr="001066C9">
        <w:rPr>
          <w:rFonts w:ascii="Sylfaen" w:hAnsi="Sylfaen" w:cs="Sylfaen"/>
        </w:rPr>
        <w:t>რისკებზე</w:t>
      </w:r>
      <w:r w:rsidR="000372CC" w:rsidRPr="001066C9">
        <w:rPr>
          <w:rFonts w:ascii="Sylfaen" w:hAnsi="Sylfaen" w:cs="Sylfaen"/>
        </w:rPr>
        <w:t xml:space="preserve">, ვფიქრობთ, </w:t>
      </w:r>
      <w:r w:rsidR="0008739D" w:rsidRPr="001066C9">
        <w:rPr>
          <w:rFonts w:ascii="Sylfaen" w:hAnsi="Sylfaen" w:cs="Sylfaen"/>
        </w:rPr>
        <w:t xml:space="preserve">როგორც მინიმუმ, საჭიროა </w:t>
      </w:r>
      <w:r w:rsidR="00594A95" w:rsidRPr="001066C9">
        <w:rPr>
          <w:rFonts w:ascii="Sylfaen" w:hAnsi="Sylfaen" w:cs="Sylfaen"/>
        </w:rPr>
        <w:t>პოტენციური რისკების სწორი შეფასება  მათი შემდგომში მართვის მიზნით.</w:t>
      </w:r>
    </w:p>
    <w:p w14:paraId="2749FC82" w14:textId="77777777" w:rsidR="00882726" w:rsidRPr="001066C9" w:rsidRDefault="00882726" w:rsidP="000C57A0">
      <w:pPr>
        <w:spacing w:line="276" w:lineRule="auto"/>
        <w:ind w:firstLine="360"/>
        <w:jc w:val="both"/>
        <w:rPr>
          <w:rFonts w:ascii="Sylfaen" w:hAnsi="Sylfaen" w:cs="Sylfaen"/>
        </w:rPr>
      </w:pPr>
    </w:p>
    <w:p w14:paraId="0F86AA2E" w14:textId="38D4CF1E" w:rsidR="00AB370B" w:rsidRPr="001066C9" w:rsidRDefault="00AB370B" w:rsidP="00E80476">
      <w:pPr>
        <w:spacing w:line="276" w:lineRule="auto"/>
        <w:ind w:firstLine="360"/>
        <w:jc w:val="both"/>
        <w:rPr>
          <w:rFonts w:ascii="Sylfaen" w:hAnsi="Sylfaen"/>
        </w:rPr>
      </w:pPr>
      <w:r w:rsidRPr="001066C9">
        <w:rPr>
          <w:rFonts w:ascii="Sylfaen" w:hAnsi="Sylfaen" w:cs="Sylfaen"/>
          <w:b/>
        </w:rPr>
        <w:t>მუხლი</w:t>
      </w:r>
      <w:r w:rsidRPr="001066C9">
        <w:rPr>
          <w:rFonts w:ascii="Sylfaen" w:hAnsi="Sylfaen"/>
          <w:b/>
        </w:rPr>
        <w:t xml:space="preserve"> 4</w:t>
      </w:r>
      <w:r w:rsidRPr="001066C9">
        <w:rPr>
          <w:rFonts w:ascii="Sylfaen" w:hAnsi="Sylfaen"/>
        </w:rPr>
        <w:t xml:space="preserve">. </w:t>
      </w:r>
      <w:r w:rsidRPr="001066C9">
        <w:rPr>
          <w:rFonts w:ascii="Sylfaen" w:hAnsi="Sylfaen" w:cs="Sylfaen"/>
          <w:b/>
        </w:rPr>
        <w:t>შრომითი</w:t>
      </w:r>
      <w:r w:rsidRPr="001066C9">
        <w:rPr>
          <w:rFonts w:ascii="Sylfaen" w:hAnsi="Sylfaen"/>
          <w:b/>
        </w:rPr>
        <w:t xml:space="preserve"> </w:t>
      </w:r>
      <w:r w:rsidRPr="001066C9">
        <w:rPr>
          <w:rFonts w:ascii="Sylfaen" w:hAnsi="Sylfaen" w:cs="Sylfaen"/>
          <w:b/>
        </w:rPr>
        <w:t>დისკრიმინაციის</w:t>
      </w:r>
      <w:r w:rsidRPr="001066C9">
        <w:rPr>
          <w:rFonts w:ascii="Sylfaen" w:hAnsi="Sylfaen"/>
          <w:b/>
        </w:rPr>
        <w:t xml:space="preserve"> </w:t>
      </w:r>
      <w:r w:rsidRPr="001066C9">
        <w:rPr>
          <w:rFonts w:ascii="Sylfaen" w:hAnsi="Sylfaen" w:cs="Sylfaen"/>
          <w:b/>
        </w:rPr>
        <w:t>ცნება</w:t>
      </w:r>
    </w:p>
    <w:p w14:paraId="4C48D550" w14:textId="18CEAEF1" w:rsidR="004541E3" w:rsidRPr="001066C9" w:rsidRDefault="00800895" w:rsidP="00E80476">
      <w:pPr>
        <w:spacing w:line="240" w:lineRule="auto"/>
        <w:ind w:firstLine="360"/>
        <w:jc w:val="both"/>
        <w:rPr>
          <w:rFonts w:ascii="Sylfaen" w:hAnsi="Sylfaen"/>
        </w:rPr>
      </w:pPr>
      <w:r w:rsidRPr="001066C9">
        <w:rPr>
          <w:rFonts w:ascii="Sylfaen" w:hAnsi="Sylfaen"/>
        </w:rPr>
        <w:t xml:space="preserve">„1. </w:t>
      </w:r>
      <w:r w:rsidR="004541E3" w:rsidRPr="001066C9">
        <w:rPr>
          <w:rFonts w:ascii="Sylfaen" w:hAnsi="Sylfaen"/>
        </w:rPr>
        <w:t xml:space="preserve"> ამ კანონის მიზნებისთვის, დისკრიმინაცია ნიშნავს განზრახ ან </w:t>
      </w:r>
      <w:r w:rsidR="004541E3" w:rsidRPr="001066C9">
        <w:rPr>
          <w:rFonts w:ascii="Sylfaen" w:hAnsi="Sylfaen"/>
          <w:b/>
        </w:rPr>
        <w:t>გაუფრთხილებლობით</w:t>
      </w:r>
      <w:r w:rsidR="004541E3" w:rsidRPr="001066C9">
        <w:rPr>
          <w:rFonts w:ascii="Sylfaen" w:hAnsi="Sylfaen"/>
        </w:rPr>
        <w:t xml:space="preserve">,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პოლიტიკური ან სხვა შეხედულების გამო, </w:t>
      </w:r>
      <w:r w:rsidR="004541E3" w:rsidRPr="001066C9">
        <w:rPr>
          <w:rFonts w:ascii="Sylfaen" w:hAnsi="Sylfaen"/>
          <w:b/>
        </w:rPr>
        <w:t>„დისკრიმინაციის ყველა ფორმის აღმოფხვრის შესახებ“</w:t>
      </w:r>
      <w:r w:rsidR="004541E3" w:rsidRPr="001066C9">
        <w:rPr>
          <w:rFonts w:ascii="Sylfaen" w:hAnsi="Sylfaen"/>
        </w:rPr>
        <w:t xml:space="preserve">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4D054957" w14:textId="7F901227" w:rsidR="00AB370B" w:rsidRPr="001066C9" w:rsidRDefault="00800895" w:rsidP="00E86052">
      <w:pPr>
        <w:spacing w:line="240" w:lineRule="auto"/>
        <w:jc w:val="both"/>
        <w:rPr>
          <w:rFonts w:ascii="Sylfaen" w:hAnsi="Sylfaen"/>
        </w:rPr>
      </w:pPr>
      <w:r w:rsidRPr="001066C9" w:rsidDel="00800895">
        <w:rPr>
          <w:rFonts w:ascii="Sylfaen" w:hAnsi="Sylfaen" w:cs="Sylfaen"/>
        </w:rPr>
        <w:t xml:space="preserve"> </w:t>
      </w:r>
    </w:p>
    <w:p w14:paraId="5EDB709C" w14:textId="02A7388D" w:rsidR="00503552" w:rsidRPr="001066C9" w:rsidRDefault="00A40171" w:rsidP="00E86052">
      <w:pPr>
        <w:pStyle w:val="ListParagraph"/>
        <w:numPr>
          <w:ilvl w:val="0"/>
          <w:numId w:val="3"/>
        </w:numPr>
        <w:spacing w:line="276" w:lineRule="auto"/>
        <w:ind w:left="0" w:firstLine="360"/>
        <w:jc w:val="both"/>
        <w:rPr>
          <w:rFonts w:ascii="Sylfaen" w:hAnsi="Sylfaen"/>
        </w:rPr>
      </w:pPr>
      <w:r w:rsidRPr="001066C9">
        <w:rPr>
          <w:rFonts w:ascii="Sylfaen" w:hAnsi="Sylfaen" w:cs="Sylfaen"/>
          <w:b/>
        </w:rPr>
        <w:lastRenderedPageBreak/>
        <w:t>გაუფრთხილებლობის</w:t>
      </w:r>
      <w:r w:rsidRPr="001066C9">
        <w:rPr>
          <w:rFonts w:ascii="Sylfaen" w:hAnsi="Sylfaen"/>
        </w:rPr>
        <w:t xml:space="preserve"> ცნების დეფინიციას იძლევა სისხლის სამართლის კოდექსი</w:t>
      </w:r>
      <w:r w:rsidR="001521C3" w:rsidRPr="001066C9">
        <w:rPr>
          <w:rFonts w:ascii="Sylfaen" w:hAnsi="Sylfaen"/>
        </w:rPr>
        <w:t>, რომლის მიხედვითაც</w:t>
      </w:r>
      <w:r w:rsidRPr="001066C9">
        <w:rPr>
          <w:rFonts w:ascii="Sylfaen" w:hAnsi="Sylfaen"/>
        </w:rPr>
        <w:t xml:space="preserve"> გაუფრთხილებლობა შესაძლოა გამოიხატოს თვითიმედოვნებასა და დაუდევრობაში.</w:t>
      </w:r>
      <w:r w:rsidR="00503552" w:rsidRPr="001066C9">
        <w:rPr>
          <w:rFonts w:ascii="Sylfaen" w:hAnsi="Sylfaen"/>
        </w:rPr>
        <w:t xml:space="preserve"> </w:t>
      </w:r>
      <w:r w:rsidR="000C5897" w:rsidRPr="001066C9">
        <w:rPr>
          <w:rFonts w:ascii="Sylfaen" w:hAnsi="Sylfaen"/>
        </w:rPr>
        <w:t xml:space="preserve">ბუნდოვანია, </w:t>
      </w:r>
      <w:r w:rsidR="00503552" w:rsidRPr="001066C9">
        <w:rPr>
          <w:rFonts w:ascii="Sylfaen" w:hAnsi="Sylfaen"/>
        </w:rPr>
        <w:t>თუ როგორ შეიძლება მოხდეს პირის დისკრიმინ</w:t>
      </w:r>
      <w:r w:rsidR="00297E4F" w:rsidRPr="001066C9">
        <w:rPr>
          <w:rFonts w:ascii="Sylfaen" w:hAnsi="Sylfaen"/>
        </w:rPr>
        <w:t>აცია</w:t>
      </w:r>
      <w:r w:rsidR="00503552" w:rsidRPr="001066C9">
        <w:rPr>
          <w:rFonts w:ascii="Sylfaen" w:hAnsi="Sylfaen"/>
        </w:rPr>
        <w:t xml:space="preserve"> ბრალის ერთი, ან მეორე ფორმის გამოყენებით.</w:t>
      </w:r>
    </w:p>
    <w:p w14:paraId="6A8E8F15" w14:textId="336ECD23" w:rsidR="000C5897" w:rsidRPr="001066C9" w:rsidRDefault="00407FF0" w:rsidP="00407FF0">
      <w:pPr>
        <w:pStyle w:val="ListParagraph"/>
        <w:spacing w:line="276" w:lineRule="auto"/>
        <w:ind w:left="0" w:firstLine="360"/>
        <w:jc w:val="both"/>
        <w:rPr>
          <w:rFonts w:ascii="Sylfaen" w:hAnsi="Sylfaen"/>
        </w:rPr>
      </w:pPr>
      <w:r w:rsidRPr="001066C9">
        <w:rPr>
          <w:rFonts w:ascii="Sylfaen" w:hAnsi="Sylfaen" w:cs="Sylfaen"/>
        </w:rPr>
        <w:t xml:space="preserve">მიუხედავად იმისა, რომ თეორიტიკოსების მცირე ნაწილი ნამდვილად ავითარებს მსჯელობას დისკრიმინაციის სამართლებრივი შეფასების პროცესში გაუფრთხილებლობის კომპონენტზე, </w:t>
      </w:r>
      <w:r w:rsidR="000C5897" w:rsidRPr="001066C9">
        <w:rPr>
          <w:rFonts w:ascii="Sylfaen" w:hAnsi="Sylfaen" w:cs="Sylfaen"/>
        </w:rPr>
        <w:t>საერთაშორისო</w:t>
      </w:r>
      <w:r w:rsidR="00DF5BEB" w:rsidRPr="001066C9">
        <w:rPr>
          <w:rFonts w:ascii="Sylfaen" w:hAnsi="Sylfaen" w:cs="Sylfaen"/>
        </w:rPr>
        <w:t xml:space="preserve"> </w:t>
      </w:r>
      <w:r w:rsidR="000C5897" w:rsidRPr="001066C9">
        <w:rPr>
          <w:rFonts w:ascii="Sylfaen" w:hAnsi="Sylfaen" w:cs="Sylfaen"/>
        </w:rPr>
        <w:t>და შიდა საკანონმდებლო აქტები  დისკრიმინაციასთან მიმართები</w:t>
      </w:r>
      <w:r w:rsidRPr="001066C9">
        <w:rPr>
          <w:rFonts w:ascii="Sylfaen" w:hAnsi="Sylfaen" w:cs="Sylfaen"/>
        </w:rPr>
        <w:t>თ</w:t>
      </w:r>
      <w:r w:rsidR="000C5897" w:rsidRPr="001066C9">
        <w:rPr>
          <w:rFonts w:ascii="Sylfaen" w:hAnsi="Sylfaen" w:cs="Sylfaen"/>
        </w:rPr>
        <w:t xml:space="preserve"> ამ ტერმინს არ</w:t>
      </w:r>
      <w:r w:rsidRPr="001066C9">
        <w:rPr>
          <w:rFonts w:ascii="Sylfaen" w:hAnsi="Sylfaen" w:cs="Sylfaen"/>
        </w:rPr>
        <w:t xml:space="preserve"> ცნობენ.</w:t>
      </w:r>
      <w:r w:rsidR="000C5897" w:rsidRPr="001066C9">
        <w:rPr>
          <w:rFonts w:ascii="Sylfaen" w:hAnsi="Sylfaen" w:cs="Sylfaen"/>
        </w:rPr>
        <w:t xml:space="preserve"> </w:t>
      </w:r>
    </w:p>
    <w:p w14:paraId="6F837BED" w14:textId="66DE77B8" w:rsidR="00E572E4" w:rsidRPr="001066C9" w:rsidRDefault="00297E4F" w:rsidP="00E86052">
      <w:pPr>
        <w:spacing w:line="276" w:lineRule="auto"/>
        <w:ind w:firstLine="360"/>
        <w:jc w:val="both"/>
        <w:rPr>
          <w:rFonts w:ascii="Sylfaen" w:hAnsi="Sylfaen"/>
        </w:rPr>
      </w:pPr>
      <w:r w:rsidRPr="001066C9">
        <w:rPr>
          <w:rFonts w:ascii="Sylfaen" w:hAnsi="Sylfaen"/>
        </w:rPr>
        <w:t>გაუფრთხილებლობით დისკრიმინაციის ცნებას არ იცნობს არც შესაბამისი ევროდირექტივები</w:t>
      </w:r>
      <w:r w:rsidR="000E2B18" w:rsidRPr="001066C9">
        <w:rPr>
          <w:rFonts w:ascii="Sylfaen" w:hAnsi="Sylfaen"/>
        </w:rPr>
        <w:t xml:space="preserve"> (მათ შორის, დირექტივა თანაბარი მოპყრობის შესახებ - Council Directive 2000/78/EC establishing a general framework for equal treatment in employment and occupation)</w:t>
      </w:r>
      <w:r w:rsidRPr="001066C9">
        <w:rPr>
          <w:rFonts w:ascii="Sylfaen" w:hAnsi="Sylfaen"/>
        </w:rPr>
        <w:t xml:space="preserve"> დ</w:t>
      </w:r>
      <w:r w:rsidR="000E2B18" w:rsidRPr="001066C9">
        <w:rPr>
          <w:rFonts w:ascii="Sylfaen" w:hAnsi="Sylfaen"/>
        </w:rPr>
        <w:t xml:space="preserve">ა </w:t>
      </w:r>
      <w:r w:rsidRPr="001066C9">
        <w:rPr>
          <w:rFonts w:ascii="Sylfaen" w:hAnsi="Sylfaen"/>
        </w:rPr>
        <w:t>არც შრომის საერთაშორისო ორგანიზაციის</w:t>
      </w:r>
      <w:r w:rsidR="000E2B18" w:rsidRPr="001066C9">
        <w:rPr>
          <w:rFonts w:ascii="Sylfaen" w:hAnsi="Sylfaen"/>
        </w:rPr>
        <w:t xml:space="preserve"> (ILO)</w:t>
      </w:r>
      <w:r w:rsidRPr="001066C9">
        <w:rPr>
          <w:rFonts w:ascii="Sylfaen" w:hAnsi="Sylfaen"/>
        </w:rPr>
        <w:t xml:space="preserve"> </w:t>
      </w:r>
      <w:r w:rsidR="000E2B18" w:rsidRPr="001066C9">
        <w:rPr>
          <w:rFonts w:ascii="Sylfaen" w:hAnsi="Sylfaen"/>
        </w:rPr>
        <w:t>კონვენცია</w:t>
      </w:r>
      <w:r w:rsidRPr="001066C9">
        <w:rPr>
          <w:rFonts w:ascii="Sylfaen" w:hAnsi="Sylfaen"/>
        </w:rPr>
        <w:t xml:space="preserve"> </w:t>
      </w:r>
      <w:r w:rsidRPr="001066C9">
        <w:rPr>
          <w:rFonts w:ascii="Sylfaen" w:hAnsi="Sylfaen" w:cs="Menlo Bold"/>
        </w:rPr>
        <w:t>შრომისა და საქმიანობის სფეროში დისკრიმინაციის შესახებ</w:t>
      </w:r>
      <w:r w:rsidRPr="001066C9">
        <w:rPr>
          <w:rFonts w:ascii="Sylfaen" w:hAnsi="Sylfaen"/>
        </w:rPr>
        <w:t xml:space="preserve"> </w:t>
      </w:r>
      <w:r w:rsidR="00E572E4" w:rsidRPr="001066C9">
        <w:rPr>
          <w:rFonts w:ascii="Sylfaen" w:hAnsi="Sylfaen"/>
        </w:rPr>
        <w:t>(</w:t>
      </w:r>
      <w:r w:rsidRPr="001066C9">
        <w:rPr>
          <w:rFonts w:ascii="Sylfaen" w:hAnsi="Sylfaen"/>
        </w:rPr>
        <w:t>Discrimination (Employment and Occupation) Convention, 1958 (No. 111)</w:t>
      </w:r>
      <w:r w:rsidR="000E2B18" w:rsidRPr="001066C9">
        <w:rPr>
          <w:rFonts w:ascii="Sylfaen" w:hAnsi="Sylfaen"/>
        </w:rPr>
        <w:t>.</w:t>
      </w:r>
      <w:r w:rsidR="00E572E4" w:rsidRPr="001066C9">
        <w:rPr>
          <w:rFonts w:ascii="Sylfaen" w:hAnsi="Sylfaen"/>
        </w:rPr>
        <w:t xml:space="preserve">  სამოქალაქო უფლებების 1964 წლის აქტი კი პირდაპირ აკეთებს  მითითებას განზრახვის აუცილებლობაზე.</w:t>
      </w:r>
    </w:p>
    <w:p w14:paraId="09B59D8E" w14:textId="77777777" w:rsidR="004541E3" w:rsidRPr="001066C9" w:rsidRDefault="004541E3" w:rsidP="004541E3">
      <w:pPr>
        <w:spacing w:line="276" w:lineRule="auto"/>
        <w:ind w:firstLine="360"/>
        <w:jc w:val="both"/>
        <w:rPr>
          <w:rFonts w:ascii="Sylfaen" w:hAnsi="Sylfaen"/>
        </w:rPr>
      </w:pPr>
      <w:r w:rsidRPr="001066C9">
        <w:rPr>
          <w:rFonts w:ascii="Sylfaen" w:hAnsi="Sylfaen"/>
        </w:rPr>
        <w:t xml:space="preserve">„(1) If the court finds that the respondent has </w:t>
      </w:r>
      <w:r w:rsidRPr="001066C9">
        <w:rPr>
          <w:rFonts w:ascii="Sylfaen" w:hAnsi="Sylfaen"/>
          <w:b/>
        </w:rPr>
        <w:t>intentionally</w:t>
      </w:r>
      <w:r w:rsidRPr="001066C9">
        <w:rPr>
          <w:rFonts w:ascii="Sylfaen" w:hAnsi="Sylfaen"/>
        </w:rPr>
        <w:t xml:space="preserve"> engaged in or is </w:t>
      </w:r>
      <w:r w:rsidRPr="001066C9">
        <w:rPr>
          <w:rFonts w:ascii="Sylfaen" w:hAnsi="Sylfaen"/>
          <w:b/>
        </w:rPr>
        <w:t>intentionally</w:t>
      </w:r>
      <w:r w:rsidRPr="001066C9">
        <w:rPr>
          <w:rFonts w:ascii="Sylfaen" w:hAnsi="Sylfaen"/>
        </w:rPr>
        <w:t xml:space="preserve">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w:t>
      </w:r>
    </w:p>
    <w:p w14:paraId="18C21AC5" w14:textId="0C8520A6" w:rsidR="004541E3" w:rsidRPr="001066C9" w:rsidRDefault="00800895" w:rsidP="004541E3">
      <w:pPr>
        <w:pStyle w:val="ListParagraph"/>
        <w:numPr>
          <w:ilvl w:val="0"/>
          <w:numId w:val="3"/>
        </w:numPr>
        <w:spacing w:line="276" w:lineRule="auto"/>
        <w:ind w:left="0" w:firstLine="360"/>
        <w:jc w:val="both"/>
        <w:rPr>
          <w:rFonts w:ascii="Sylfaen" w:hAnsi="Sylfaen"/>
        </w:rPr>
      </w:pPr>
      <w:r w:rsidRPr="001066C9">
        <w:rPr>
          <w:rFonts w:ascii="Sylfaen" w:hAnsi="Sylfaen"/>
        </w:rPr>
        <w:t xml:space="preserve">მიგვაჩნია, რომ </w:t>
      </w:r>
      <w:r w:rsidR="004541E3" w:rsidRPr="001066C9">
        <w:rPr>
          <w:rFonts w:ascii="Sylfaen" w:hAnsi="Sylfaen"/>
        </w:rPr>
        <w:t xml:space="preserve">მიზანშეუწონელია შრომის კოდექსში მითითების გაჩენა </w:t>
      </w:r>
      <w:r w:rsidR="004541E3" w:rsidRPr="001066C9">
        <w:rPr>
          <w:rFonts w:ascii="Sylfaen" w:hAnsi="Sylfaen"/>
          <w:b/>
        </w:rPr>
        <w:t>„დისკრიმინაციის ყველა ფორმის აღმოფხვრის შესახებ“</w:t>
      </w:r>
      <w:r w:rsidR="004541E3" w:rsidRPr="001066C9">
        <w:rPr>
          <w:rFonts w:ascii="Sylfaen" w:hAnsi="Sylfaen"/>
        </w:rPr>
        <w:t xml:space="preserve"> საქართველოს კანონით განსაზღ</w:t>
      </w:r>
      <w:r w:rsidR="003C558B">
        <w:rPr>
          <w:rFonts w:ascii="Sylfaen" w:hAnsi="Sylfaen"/>
        </w:rPr>
        <w:t>ვ</w:t>
      </w:r>
      <w:r w:rsidR="004541E3" w:rsidRPr="001066C9">
        <w:rPr>
          <w:rFonts w:ascii="Sylfaen" w:hAnsi="Sylfaen"/>
        </w:rPr>
        <w:t xml:space="preserve">რულ ნიშნებზე. </w:t>
      </w:r>
    </w:p>
    <w:p w14:paraId="3F437D00" w14:textId="6913C39C" w:rsidR="004541E3" w:rsidRPr="001066C9" w:rsidRDefault="004541E3" w:rsidP="004541E3">
      <w:pPr>
        <w:pStyle w:val="ListParagraph"/>
        <w:spacing w:line="276" w:lineRule="auto"/>
        <w:ind w:left="0" w:firstLine="360"/>
        <w:jc w:val="both"/>
        <w:rPr>
          <w:rFonts w:ascii="Sylfaen" w:hAnsi="Sylfaen" w:cs="Arial"/>
          <w:color w:val="000000"/>
          <w:shd w:val="clear" w:color="auto" w:fill="FEFEFF"/>
        </w:rPr>
      </w:pPr>
      <w:r w:rsidRPr="001066C9">
        <w:rPr>
          <w:rFonts w:ascii="Sylfaen" w:hAnsi="Sylfaen" w:cs="Arial"/>
          <w:color w:val="000000"/>
          <w:shd w:val="clear" w:color="auto" w:fill="FEFEFF"/>
        </w:rPr>
        <w:t>ვფიქრობთ,რომ შრომის სამართლის სპეციფიკიდან გამომდინარე</w:t>
      </w:r>
      <w:r w:rsidR="003C558B">
        <w:rPr>
          <w:rFonts w:ascii="Sylfaen" w:hAnsi="Sylfaen" w:cs="Arial"/>
          <w:color w:val="000000"/>
          <w:shd w:val="clear" w:color="auto" w:fill="FEFEFF"/>
        </w:rPr>
        <w:t xml:space="preserve"> </w:t>
      </w:r>
      <w:r w:rsidRPr="001066C9">
        <w:rPr>
          <w:rFonts w:ascii="Sylfaen" w:hAnsi="Sylfaen" w:cs="Arial"/>
          <w:color w:val="000000"/>
          <w:shd w:val="clear" w:color="auto" w:fill="FEFEFF"/>
        </w:rPr>
        <w:t xml:space="preserve"> </w:t>
      </w:r>
      <w:r w:rsidR="00C10515">
        <w:rPr>
          <w:rFonts w:ascii="Sylfaen" w:hAnsi="Sylfaen" w:cs="Arial"/>
          <w:color w:val="000000"/>
          <w:shd w:val="clear" w:color="auto" w:fill="FEFEFF"/>
        </w:rPr>
        <w:t xml:space="preserve">დისკრიმინაციის </w:t>
      </w:r>
      <w:r w:rsidRPr="001066C9">
        <w:rPr>
          <w:rFonts w:ascii="Sylfaen" w:hAnsi="Sylfaen" w:cs="Arial"/>
          <w:color w:val="000000"/>
          <w:shd w:val="clear" w:color="auto" w:fill="FEFEFF"/>
        </w:rPr>
        <w:t>ნიშნების</w:t>
      </w:r>
      <w:r w:rsidR="007610FB" w:rsidRPr="001066C9">
        <w:rPr>
          <w:rFonts w:ascii="Sylfaen" w:hAnsi="Sylfaen" w:cs="Arial"/>
          <w:color w:val="000000"/>
          <w:shd w:val="clear" w:color="auto" w:fill="FEFEFF"/>
        </w:rPr>
        <w:t xml:space="preserve"> ჩამონათვალის შემოზღუდვა</w:t>
      </w:r>
      <w:r w:rsidRPr="001066C9">
        <w:rPr>
          <w:rFonts w:ascii="Sylfaen" w:hAnsi="Sylfaen" w:cs="Arial"/>
          <w:color w:val="000000"/>
          <w:shd w:val="clear" w:color="auto" w:fill="FEFEFF"/>
        </w:rPr>
        <w:t xml:space="preserve"> აუცილებელია. </w:t>
      </w:r>
    </w:p>
    <w:p w14:paraId="500D5C60" w14:textId="77E7518F" w:rsidR="007610FB" w:rsidRPr="001066C9" w:rsidRDefault="004541E3" w:rsidP="004541E3">
      <w:pPr>
        <w:spacing w:line="276" w:lineRule="auto"/>
        <w:ind w:firstLine="360"/>
        <w:jc w:val="both"/>
        <w:rPr>
          <w:rFonts w:ascii="Sylfaen" w:hAnsi="Sylfaen"/>
        </w:rPr>
      </w:pPr>
      <w:r w:rsidRPr="001066C9">
        <w:rPr>
          <w:rFonts w:ascii="Sylfaen" w:hAnsi="Sylfaen"/>
        </w:rPr>
        <w:t xml:space="preserve">შრომის კოდექსის </w:t>
      </w:r>
      <w:r w:rsidR="00C10515">
        <w:rPr>
          <w:rFonts w:ascii="Sylfaen" w:hAnsi="Sylfaen"/>
        </w:rPr>
        <w:t xml:space="preserve">დღეს </w:t>
      </w:r>
      <w:r w:rsidRPr="001066C9">
        <w:rPr>
          <w:rFonts w:ascii="Sylfaen" w:hAnsi="Sylfaen"/>
        </w:rPr>
        <w:t xml:space="preserve">არსებულ რედაქციაშიც კი დისკრიმინაციის განმარტება იმაზე ბევრად ფართოა, ვიდრე ამას ითვალისწინებს შესაბამისი დირექტივა (2000/78/EC) და </w:t>
      </w:r>
      <w:r w:rsidRPr="001066C9">
        <w:rPr>
          <w:rFonts w:ascii="Sylfaen" w:hAnsi="Sylfaen"/>
          <w:lang w:val="en-US"/>
        </w:rPr>
        <w:t>ILO</w:t>
      </w:r>
      <w:r w:rsidRPr="001066C9">
        <w:rPr>
          <w:rFonts w:ascii="Sylfaen" w:hAnsi="Sylfaen"/>
        </w:rPr>
        <w:t>-ს კონვენცია (</w:t>
      </w:r>
      <w:r w:rsidRPr="001066C9">
        <w:rPr>
          <w:rFonts w:ascii="Sylfaen" w:hAnsi="Sylfaen"/>
          <w:lang w:val="en-US"/>
        </w:rPr>
        <w:t>No 111).</w:t>
      </w:r>
      <w:r w:rsidRPr="001066C9">
        <w:rPr>
          <w:rFonts w:ascii="Sylfaen" w:hAnsi="Sylfaen"/>
        </w:rPr>
        <w:t xml:space="preserve"> შემოთავაზებული ვერსიით ეს განმარტება კიდევ უფრო</w:t>
      </w:r>
      <w:r w:rsidR="007610FB" w:rsidRPr="001066C9">
        <w:rPr>
          <w:rFonts w:ascii="Sylfaen" w:hAnsi="Sylfaen"/>
        </w:rPr>
        <w:t xml:space="preserve"> მეტად</w:t>
      </w:r>
      <w:r w:rsidRPr="001066C9">
        <w:rPr>
          <w:rFonts w:ascii="Sylfaen" w:hAnsi="Sylfaen"/>
        </w:rPr>
        <w:t xml:space="preserve"> ფართოვდება „დისკრიმინაციის ყველა ფორმის აღმოფხვრის შესახებ“ საქართველოს კანონზე მითითებით, რაც პრინციპულად ეწინააღმდეგება როგორც შრომითი ურთიერთობების ბუნებას, ასევე </w:t>
      </w:r>
      <w:r w:rsidRPr="001066C9">
        <w:rPr>
          <w:rFonts w:ascii="Sylfaen" w:hAnsi="Sylfaen"/>
          <w:lang w:val="en-US"/>
        </w:rPr>
        <w:t>ILO</w:t>
      </w:r>
      <w:r w:rsidRPr="001066C9">
        <w:rPr>
          <w:rFonts w:ascii="Sylfaen" w:hAnsi="Sylfaen"/>
        </w:rPr>
        <w:t xml:space="preserve">-ს სტანდარტებს. </w:t>
      </w:r>
    </w:p>
    <w:p w14:paraId="3CBDE371" w14:textId="77777777" w:rsidR="00AB7BB1" w:rsidRPr="001066C9" w:rsidRDefault="00AB7BB1" w:rsidP="004541E3">
      <w:pPr>
        <w:pStyle w:val="ListParagraph"/>
        <w:spacing w:line="276" w:lineRule="auto"/>
        <w:ind w:left="0" w:firstLine="360"/>
        <w:jc w:val="both"/>
        <w:rPr>
          <w:rFonts w:ascii="Sylfaen" w:hAnsi="Sylfaen"/>
        </w:rPr>
      </w:pPr>
      <w:r w:rsidRPr="001066C9">
        <w:rPr>
          <w:rFonts w:ascii="Sylfaen" w:hAnsi="Sylfaen"/>
        </w:rPr>
        <w:t>შედარებისათვის:</w:t>
      </w:r>
    </w:p>
    <w:p w14:paraId="51DD783B" w14:textId="148D83AB" w:rsidR="00AB7BB1" w:rsidRPr="001066C9" w:rsidRDefault="00AB7BB1" w:rsidP="004541E3">
      <w:pPr>
        <w:pStyle w:val="ListParagraph"/>
        <w:spacing w:line="276" w:lineRule="auto"/>
        <w:ind w:left="0" w:firstLine="360"/>
        <w:jc w:val="both"/>
        <w:rPr>
          <w:rFonts w:ascii="Sylfaen" w:hAnsi="Sylfaen"/>
        </w:rPr>
      </w:pPr>
      <w:r w:rsidRPr="001066C9">
        <w:rPr>
          <w:rFonts w:ascii="Sylfaen" w:hAnsi="Sylfaen"/>
          <w:lang w:val="en-US"/>
        </w:rPr>
        <w:t>ILO</w:t>
      </w:r>
      <w:r w:rsidRPr="001066C9">
        <w:rPr>
          <w:rFonts w:ascii="Sylfaen" w:hAnsi="Sylfaen"/>
        </w:rPr>
        <w:t>-ს 111-ე კონვენციით ზუსტად არის იდენტიფიცირებული დისკრიმინაციის ნიშნები</w:t>
      </w:r>
      <w:r w:rsidR="004C5A55" w:rsidRPr="001066C9">
        <w:rPr>
          <w:rFonts w:ascii="Sylfaen" w:hAnsi="Sylfaen"/>
        </w:rPr>
        <w:t>. მართალია, აგრეთვე</w:t>
      </w:r>
      <w:r w:rsidRPr="001066C9">
        <w:rPr>
          <w:rFonts w:ascii="Sylfaen" w:hAnsi="Sylfaen"/>
        </w:rPr>
        <w:t xml:space="preserve"> კეთდება მითითება წევრი სახელმწიფოების მიერ</w:t>
      </w:r>
      <w:r w:rsidR="004C5A55" w:rsidRPr="001066C9">
        <w:rPr>
          <w:rFonts w:ascii="Sylfaen" w:hAnsi="Sylfaen"/>
        </w:rPr>
        <w:t xml:space="preserve"> დამატებით</w:t>
      </w:r>
      <w:r w:rsidRPr="001066C9">
        <w:rPr>
          <w:rFonts w:ascii="Sylfaen" w:hAnsi="Sylfaen"/>
        </w:rPr>
        <w:t xml:space="preserve"> სხვა ნიშნის განსაზღვრის შესაძლებლობაზე, თუმცა - </w:t>
      </w:r>
      <w:r w:rsidR="004C5A55" w:rsidRPr="001066C9">
        <w:rPr>
          <w:rFonts w:ascii="Sylfaen" w:hAnsi="Sylfaen"/>
        </w:rPr>
        <w:t>აქ იგულისხმებ</w:t>
      </w:r>
      <w:r w:rsidRPr="001066C9">
        <w:rPr>
          <w:rFonts w:ascii="Sylfaen" w:hAnsi="Sylfaen"/>
        </w:rPr>
        <w:t xml:space="preserve">ა კონკრტული მითითების </w:t>
      </w:r>
      <w:r w:rsidR="004C5A55" w:rsidRPr="001066C9">
        <w:rPr>
          <w:rFonts w:ascii="Sylfaen" w:hAnsi="Sylfaen"/>
        </w:rPr>
        <w:t>გაკეთების შესაძლებლობა</w:t>
      </w:r>
      <w:r w:rsidRPr="001066C9">
        <w:rPr>
          <w:rFonts w:ascii="Sylfaen" w:hAnsi="Sylfaen"/>
        </w:rPr>
        <w:t xml:space="preserve"> და არა - ზოგადად მითითება სხვა ნებისმიერ ნიშანზე:</w:t>
      </w:r>
    </w:p>
    <w:p w14:paraId="6989A8B8" w14:textId="338653C3" w:rsidR="004541E3" w:rsidRPr="001066C9" w:rsidRDefault="004541E3" w:rsidP="004541E3">
      <w:pPr>
        <w:pStyle w:val="ListParagraph"/>
        <w:spacing w:line="276" w:lineRule="auto"/>
        <w:ind w:left="0" w:firstLine="360"/>
        <w:jc w:val="both"/>
        <w:rPr>
          <w:rFonts w:ascii="Sylfaen" w:hAnsi="Sylfaen"/>
        </w:rPr>
      </w:pPr>
      <w:r w:rsidRPr="001066C9">
        <w:rPr>
          <w:rFonts w:ascii="Sylfaen" w:hAnsi="Sylfaen"/>
        </w:rPr>
        <w:lastRenderedPageBreak/>
        <w:t xml:space="preserve">For the purpose of this Convention the </w:t>
      </w:r>
      <w:r w:rsidR="004C5A55" w:rsidRPr="001066C9">
        <w:rPr>
          <w:rFonts w:ascii="Sylfaen" w:hAnsi="Sylfaen"/>
        </w:rPr>
        <w:t>term discrimination includes:</w:t>
      </w:r>
    </w:p>
    <w:p w14:paraId="611A7AAD" w14:textId="77777777" w:rsidR="004541E3" w:rsidRPr="001066C9" w:rsidRDefault="004541E3" w:rsidP="004541E3">
      <w:pPr>
        <w:pStyle w:val="ListParagraph"/>
        <w:spacing w:line="276" w:lineRule="auto"/>
        <w:ind w:left="0" w:firstLine="360"/>
        <w:jc w:val="both"/>
        <w:rPr>
          <w:rFonts w:ascii="Sylfaen" w:hAnsi="Sylfaen"/>
        </w:rPr>
      </w:pPr>
      <w:r w:rsidRPr="001066C9">
        <w:rPr>
          <w:rFonts w:ascii="Sylfaen" w:hAnsi="Sylfaen"/>
        </w:rPr>
        <w:t xml:space="preserve">(a) any distinction, exclusion or preference made </w:t>
      </w:r>
      <w:r w:rsidRPr="001066C9">
        <w:rPr>
          <w:rFonts w:ascii="Sylfaen" w:hAnsi="Sylfaen"/>
          <w:b/>
        </w:rPr>
        <w:t>on the basis of race, colour, sex, religion, political opinion, national extraction or social origin,</w:t>
      </w:r>
      <w:r w:rsidRPr="001066C9">
        <w:rPr>
          <w:rFonts w:ascii="Sylfaen" w:hAnsi="Sylfaen"/>
        </w:rPr>
        <w:t xml:space="preserve"> which has the effect of nullifying or impairing equality of opportunity or treatment in employment or occupation;</w:t>
      </w:r>
    </w:p>
    <w:p w14:paraId="4FE124E6" w14:textId="77777777" w:rsidR="004541E3" w:rsidRPr="001066C9" w:rsidRDefault="004541E3" w:rsidP="004541E3">
      <w:pPr>
        <w:pStyle w:val="ListParagraph"/>
        <w:spacing w:line="276" w:lineRule="auto"/>
        <w:ind w:left="0" w:firstLine="360"/>
        <w:jc w:val="both"/>
        <w:rPr>
          <w:rFonts w:ascii="Sylfaen" w:hAnsi="Sylfaen"/>
        </w:rPr>
      </w:pPr>
      <w:r w:rsidRPr="001066C9">
        <w:rPr>
          <w:rFonts w:ascii="Sylfaen" w:hAnsi="Sylfaen"/>
        </w:rPr>
        <w:t xml:space="preserve">(b) such </w:t>
      </w:r>
      <w:r w:rsidRPr="001066C9">
        <w:rPr>
          <w:rFonts w:ascii="Sylfaen" w:hAnsi="Sylfaen"/>
          <w:b/>
        </w:rPr>
        <w:t>other distinction</w:t>
      </w:r>
      <w:r w:rsidRPr="001066C9">
        <w:rPr>
          <w:rFonts w:ascii="Sylfaen" w:hAnsi="Sylfaen"/>
        </w:rPr>
        <w:t>, exclusion or preference which has the effect of nullifying or impairing equality of opportunity or treatment in employment or occupation as may be determined by the Member concerned after consultation with representative employers' and workers' organisations, where such exist, and with other appropriate bodies.</w:t>
      </w:r>
    </w:p>
    <w:p w14:paraId="36C0499E" w14:textId="77777777" w:rsidR="00C55FB9" w:rsidRPr="001066C9" w:rsidRDefault="00C55FB9" w:rsidP="00C55FB9">
      <w:pPr>
        <w:pStyle w:val="ListParagraph"/>
        <w:spacing w:line="276" w:lineRule="auto"/>
        <w:ind w:left="0" w:firstLine="360"/>
        <w:jc w:val="both"/>
        <w:rPr>
          <w:rFonts w:ascii="Sylfaen" w:hAnsi="Sylfaen"/>
        </w:rPr>
      </w:pPr>
      <w:r w:rsidRPr="001066C9">
        <w:rPr>
          <w:rFonts w:ascii="Sylfaen" w:hAnsi="Sylfaen"/>
          <w:b/>
        </w:rPr>
        <w:t>ევროპაში</w:t>
      </w:r>
      <w:r w:rsidRPr="001066C9">
        <w:rPr>
          <w:rFonts w:ascii="Sylfaen" w:hAnsi="Sylfaen"/>
        </w:rPr>
        <w:t xml:space="preserve"> არსებული მიდგომის შესაბამისად, </w:t>
      </w:r>
      <w:r w:rsidRPr="001066C9">
        <w:rPr>
          <w:rFonts w:ascii="Sylfaen" w:hAnsi="Sylfaen"/>
          <w:lang w:val="en-US"/>
        </w:rPr>
        <w:t>2000/78/EC</w:t>
      </w:r>
      <w:r w:rsidRPr="001066C9">
        <w:rPr>
          <w:rFonts w:ascii="Sylfaen" w:hAnsi="Sylfaen"/>
        </w:rPr>
        <w:t xml:space="preserve"> დირექტივაც 5 კონკრეტულ ნიშანს გამოყოფს. </w:t>
      </w:r>
    </w:p>
    <w:p w14:paraId="09D4FE61" w14:textId="77777777" w:rsidR="00C55FB9" w:rsidRPr="001066C9" w:rsidRDefault="00C55FB9" w:rsidP="00C55FB9">
      <w:pPr>
        <w:pStyle w:val="ListParagraph"/>
        <w:spacing w:line="276" w:lineRule="auto"/>
        <w:ind w:left="0" w:firstLine="360"/>
        <w:jc w:val="both"/>
        <w:rPr>
          <w:rFonts w:ascii="Sylfaen" w:hAnsi="Sylfaen"/>
        </w:rPr>
      </w:pPr>
      <w:r w:rsidRPr="001066C9">
        <w:rPr>
          <w:rFonts w:ascii="Sylfaen" w:hAnsi="Sylfaen"/>
        </w:rPr>
        <w:t>Article 1</w:t>
      </w:r>
    </w:p>
    <w:p w14:paraId="4B2F89C2" w14:textId="77777777" w:rsidR="00C55FB9" w:rsidRPr="001066C9" w:rsidRDefault="00C55FB9" w:rsidP="00C55FB9">
      <w:pPr>
        <w:pStyle w:val="ListParagraph"/>
        <w:spacing w:line="276" w:lineRule="auto"/>
        <w:ind w:left="0" w:firstLine="360"/>
        <w:jc w:val="both"/>
        <w:rPr>
          <w:rFonts w:ascii="Sylfaen" w:hAnsi="Sylfaen"/>
        </w:rPr>
      </w:pPr>
      <w:r w:rsidRPr="001066C9">
        <w:rPr>
          <w:rFonts w:ascii="Sylfaen" w:hAnsi="Sylfaen"/>
        </w:rPr>
        <w:t xml:space="preserve">The purpose of this Directive is to lay down a general framework for combating discrimination on the grounds of </w:t>
      </w:r>
      <w:r w:rsidRPr="001066C9">
        <w:rPr>
          <w:rFonts w:ascii="Sylfaen" w:hAnsi="Sylfaen"/>
          <w:b/>
        </w:rPr>
        <w:t>religion</w:t>
      </w:r>
      <w:r w:rsidRPr="001066C9">
        <w:rPr>
          <w:rFonts w:ascii="Sylfaen" w:hAnsi="Sylfaen"/>
          <w:b/>
          <w:lang w:val="en-US"/>
        </w:rPr>
        <w:t xml:space="preserve"> </w:t>
      </w:r>
      <w:r w:rsidRPr="001066C9">
        <w:rPr>
          <w:rFonts w:ascii="Sylfaen" w:hAnsi="Sylfaen"/>
          <w:b/>
        </w:rPr>
        <w:t>or belief, disability, age or sexual orientation</w:t>
      </w:r>
      <w:r w:rsidRPr="001066C9">
        <w:rPr>
          <w:rFonts w:ascii="Sylfaen" w:hAnsi="Sylfaen"/>
        </w:rPr>
        <w:t xml:space="preserve"> as regards</w:t>
      </w:r>
      <w:r w:rsidRPr="001066C9">
        <w:rPr>
          <w:rFonts w:ascii="Sylfaen" w:hAnsi="Sylfaen"/>
          <w:lang w:val="en-US"/>
        </w:rPr>
        <w:t xml:space="preserve"> </w:t>
      </w:r>
      <w:r w:rsidRPr="001066C9">
        <w:rPr>
          <w:rFonts w:ascii="Sylfaen" w:hAnsi="Sylfaen"/>
        </w:rPr>
        <w:t>employment and occupation, with a view to putting into effect</w:t>
      </w:r>
      <w:r w:rsidRPr="001066C9">
        <w:rPr>
          <w:rFonts w:ascii="Sylfaen" w:hAnsi="Sylfaen"/>
          <w:lang w:val="en-US"/>
        </w:rPr>
        <w:t xml:space="preserve"> </w:t>
      </w:r>
      <w:r w:rsidRPr="001066C9">
        <w:rPr>
          <w:rFonts w:ascii="Sylfaen" w:hAnsi="Sylfaen"/>
        </w:rPr>
        <w:t>in the Member States the principle of equal treatment.</w:t>
      </w:r>
    </w:p>
    <w:p w14:paraId="0B517488" w14:textId="77777777" w:rsidR="004541E3" w:rsidRPr="001066C9" w:rsidRDefault="004541E3" w:rsidP="004541E3">
      <w:pPr>
        <w:pStyle w:val="ListParagraph"/>
        <w:spacing w:line="276" w:lineRule="auto"/>
        <w:ind w:left="0" w:firstLine="360"/>
        <w:jc w:val="both"/>
        <w:rPr>
          <w:rFonts w:ascii="Sylfaen" w:hAnsi="Sylfaen"/>
        </w:rPr>
      </w:pPr>
    </w:p>
    <w:p w14:paraId="7FE5756A" w14:textId="6CF7E9F4" w:rsidR="00D04B13" w:rsidRPr="001066C9" w:rsidRDefault="00D04B13" w:rsidP="00D04B13">
      <w:pPr>
        <w:pStyle w:val="ListParagraph"/>
        <w:spacing w:line="276" w:lineRule="auto"/>
        <w:ind w:left="0" w:firstLine="360"/>
        <w:jc w:val="both"/>
        <w:rPr>
          <w:rFonts w:ascii="Sylfaen" w:hAnsi="Sylfaen"/>
          <w:lang w:val="en-US"/>
        </w:rPr>
      </w:pPr>
      <w:r w:rsidRPr="001066C9">
        <w:rPr>
          <w:rFonts w:ascii="Sylfaen" w:hAnsi="Sylfaen"/>
        </w:rPr>
        <w:t xml:space="preserve">კონკრეტულად </w:t>
      </w:r>
      <w:r w:rsidRPr="001066C9">
        <w:rPr>
          <w:rFonts w:ascii="Sylfaen" w:hAnsi="Sylfaen"/>
          <w:b/>
        </w:rPr>
        <w:t>დიდი ბრიტანეთის</w:t>
      </w:r>
      <w:r w:rsidRPr="001066C9">
        <w:rPr>
          <w:rFonts w:ascii="Sylfaen" w:hAnsi="Sylfaen"/>
        </w:rPr>
        <w:t xml:space="preserve"> შრომის კანონმდებლობით კი:</w:t>
      </w:r>
    </w:p>
    <w:p w14:paraId="20D66E21" w14:textId="77777777" w:rsidR="00D04B13" w:rsidRPr="001066C9" w:rsidRDefault="00D04B13" w:rsidP="00D04B13">
      <w:pPr>
        <w:pStyle w:val="ListParagraph"/>
        <w:spacing w:line="276" w:lineRule="auto"/>
        <w:ind w:left="0" w:firstLine="360"/>
        <w:jc w:val="both"/>
        <w:rPr>
          <w:rFonts w:ascii="Sylfaen" w:hAnsi="Sylfaen" w:cs="Arial"/>
          <w:b/>
          <w:color w:val="222222"/>
          <w:shd w:val="clear" w:color="auto" w:fill="FFFFFF"/>
        </w:rPr>
      </w:pPr>
      <w:r w:rsidRPr="001066C9">
        <w:rPr>
          <w:rFonts w:ascii="Sylfaen" w:hAnsi="Sylfaen" w:cs="Arial"/>
          <w:color w:val="222222"/>
          <w:shd w:val="clear" w:color="auto" w:fill="FFFFFF"/>
        </w:rPr>
        <w:t xml:space="preserve">The Act protects people against discrimination, harassment or victimisation in employment, and as users of private and public services based on nine protected characteristics: </w:t>
      </w:r>
      <w:r w:rsidRPr="00C56A36">
        <w:rPr>
          <w:rFonts w:ascii="Sylfaen" w:hAnsi="Sylfaen" w:cs="Arial"/>
          <w:color w:val="222222"/>
          <w:shd w:val="clear" w:color="auto" w:fill="FFFFFF"/>
        </w:rPr>
        <w:t>age, </w:t>
      </w:r>
      <w:hyperlink r:id="rId8" w:tooltip="Disability" w:history="1">
        <w:r w:rsidRPr="00C56A36">
          <w:rPr>
            <w:color w:val="222222"/>
          </w:rPr>
          <w:t>disability</w:t>
        </w:r>
      </w:hyperlink>
      <w:r w:rsidRPr="00C56A36">
        <w:rPr>
          <w:rFonts w:ascii="Sylfaen" w:hAnsi="Sylfaen" w:cs="Arial"/>
          <w:color w:val="222222"/>
          <w:shd w:val="clear" w:color="auto" w:fill="FFFFFF"/>
        </w:rPr>
        <w:t>, </w:t>
      </w:r>
      <w:hyperlink r:id="rId9" w:tooltip="Sex reassignment therapy" w:history="1">
        <w:r w:rsidRPr="00C56A36">
          <w:rPr>
            <w:color w:val="222222"/>
          </w:rPr>
          <w:t>gender reassignment</w:t>
        </w:r>
      </w:hyperlink>
      <w:r w:rsidRPr="00C56A36">
        <w:rPr>
          <w:rFonts w:ascii="Sylfaen" w:hAnsi="Sylfaen" w:cs="Arial"/>
          <w:color w:val="222222"/>
          <w:shd w:val="clear" w:color="auto" w:fill="FFFFFF"/>
        </w:rPr>
        <w:t>, marriage and civil partnership, pregnancy and maternity, race, religion or belief, </w:t>
      </w:r>
      <w:hyperlink r:id="rId10" w:tooltip="Sex" w:history="1">
        <w:r w:rsidRPr="00C56A36">
          <w:rPr>
            <w:color w:val="222222"/>
          </w:rPr>
          <w:t>sex</w:t>
        </w:r>
      </w:hyperlink>
      <w:r w:rsidRPr="00C56A36">
        <w:rPr>
          <w:rFonts w:ascii="Sylfaen" w:hAnsi="Sylfaen" w:cs="Arial"/>
          <w:color w:val="222222"/>
          <w:shd w:val="clear" w:color="auto" w:fill="FFFFFF"/>
        </w:rPr>
        <w:t>, and </w:t>
      </w:r>
      <w:hyperlink r:id="rId11" w:tooltip="Sexual orientation" w:history="1">
        <w:r w:rsidRPr="00C56A36">
          <w:rPr>
            <w:color w:val="222222"/>
          </w:rPr>
          <w:t>sexual orientation</w:t>
        </w:r>
      </w:hyperlink>
      <w:r w:rsidRPr="00C56A36">
        <w:rPr>
          <w:rFonts w:ascii="Sylfaen" w:hAnsi="Sylfaen" w:cs="Arial"/>
          <w:color w:val="222222"/>
          <w:shd w:val="clear" w:color="auto" w:fill="FFFFFF"/>
        </w:rPr>
        <w:t>.</w:t>
      </w:r>
    </w:p>
    <w:p w14:paraId="6276CC51" w14:textId="4B511027" w:rsidR="00D04B13" w:rsidRPr="001066C9" w:rsidRDefault="00D04B13" w:rsidP="004541E3">
      <w:pPr>
        <w:pStyle w:val="ListParagraph"/>
        <w:spacing w:line="276" w:lineRule="auto"/>
        <w:ind w:left="0" w:firstLine="360"/>
        <w:jc w:val="both"/>
        <w:rPr>
          <w:rFonts w:ascii="Sylfaen" w:hAnsi="Sylfaen"/>
        </w:rPr>
      </w:pPr>
    </w:p>
    <w:p w14:paraId="56EB2B6D" w14:textId="6E9BEB1A" w:rsidR="004C5A55" w:rsidRPr="00C56A36" w:rsidRDefault="004C5A55" w:rsidP="004C5A55">
      <w:pPr>
        <w:pStyle w:val="ListParagraph"/>
        <w:spacing w:line="276" w:lineRule="auto"/>
        <w:ind w:left="0" w:firstLine="360"/>
        <w:jc w:val="both"/>
        <w:rPr>
          <w:rFonts w:ascii="Sylfaen" w:hAnsi="Sylfaen"/>
        </w:rPr>
      </w:pPr>
      <w:r w:rsidRPr="001066C9">
        <w:rPr>
          <w:rFonts w:ascii="Sylfaen" w:hAnsi="Sylfaen"/>
          <w:b/>
        </w:rPr>
        <w:t>ა</w:t>
      </w:r>
      <w:r w:rsidR="00C56A36">
        <w:rPr>
          <w:rFonts w:ascii="Sylfaen" w:hAnsi="Sylfaen"/>
          <w:b/>
        </w:rPr>
        <w:t xml:space="preserve">შშ </w:t>
      </w:r>
      <w:r w:rsidRPr="001066C9">
        <w:rPr>
          <w:rFonts w:ascii="Sylfaen" w:hAnsi="Sylfaen"/>
        </w:rPr>
        <w:t>კანონმდებლობით, 1964 წლის სამოქალაქო უფლებების აქტის მიხედვითაც დისკრიმინაციის ნიშნები ზუსტად არის იდენტიფიცირებული (Title VII of the Civil Rights Act of 1964)</w:t>
      </w:r>
      <w:r w:rsidRPr="00C56A36">
        <w:rPr>
          <w:rFonts w:ascii="Sylfaen" w:hAnsi="Sylfaen"/>
        </w:rPr>
        <w:t>:</w:t>
      </w:r>
    </w:p>
    <w:p w14:paraId="73834816" w14:textId="77777777" w:rsidR="004541E3" w:rsidRPr="001066C9" w:rsidRDefault="004541E3" w:rsidP="004541E3">
      <w:pPr>
        <w:pStyle w:val="ListParagraph"/>
        <w:spacing w:line="276" w:lineRule="auto"/>
        <w:ind w:left="0" w:firstLine="360"/>
        <w:jc w:val="both"/>
        <w:rPr>
          <w:rFonts w:ascii="Sylfaen" w:hAnsi="Sylfaen"/>
          <w:lang w:val="en-US"/>
        </w:rPr>
      </w:pPr>
      <w:r w:rsidRPr="001066C9">
        <w:rPr>
          <w:rFonts w:ascii="Sylfaen" w:hAnsi="Sylfaen"/>
          <w:lang w:val="en-US"/>
        </w:rPr>
        <w:t>It shall be an unlawful employment practice for an employer -</w:t>
      </w:r>
    </w:p>
    <w:p w14:paraId="2F9DA9D8" w14:textId="20DDC754" w:rsidR="004541E3" w:rsidRPr="001066C9" w:rsidRDefault="004541E3" w:rsidP="004541E3">
      <w:pPr>
        <w:pStyle w:val="ListParagraph"/>
        <w:spacing w:line="276" w:lineRule="auto"/>
        <w:ind w:left="0" w:firstLine="360"/>
        <w:jc w:val="both"/>
        <w:rPr>
          <w:rFonts w:ascii="Sylfaen" w:hAnsi="Sylfaen"/>
          <w:lang w:val="en-US"/>
        </w:rPr>
      </w:pPr>
      <w:r w:rsidRPr="001066C9">
        <w:rPr>
          <w:rFonts w:ascii="Sylfaen" w:hAnsi="Sylfaen"/>
          <w:lang w:val="en-US"/>
        </w:rPr>
        <w:t xml:space="preserve">(1) to fail or refuse to hire or to discharge any individual, or otherwise to discriminate against any individual with respect to his compensation, terms, conditions, or privileges of employment, because of such individual’s </w:t>
      </w:r>
      <w:r w:rsidRPr="001066C9">
        <w:rPr>
          <w:rFonts w:ascii="Sylfaen" w:hAnsi="Sylfaen"/>
          <w:b/>
          <w:lang w:val="en-US"/>
        </w:rPr>
        <w:t>race, color, relig</w:t>
      </w:r>
      <w:r w:rsidR="004C5A55" w:rsidRPr="001066C9">
        <w:rPr>
          <w:rFonts w:ascii="Sylfaen" w:hAnsi="Sylfaen"/>
          <w:b/>
          <w:lang w:val="en-US"/>
        </w:rPr>
        <w:t>ion, sex, or national origin</w:t>
      </w:r>
      <w:r w:rsidR="004C5A55" w:rsidRPr="001066C9">
        <w:rPr>
          <w:rFonts w:ascii="Sylfaen" w:hAnsi="Sylfaen"/>
          <w:lang w:val="en-US"/>
        </w:rPr>
        <w:t>;</w:t>
      </w:r>
    </w:p>
    <w:p w14:paraId="0FEA7BF7" w14:textId="77777777" w:rsidR="004541E3" w:rsidRPr="001066C9" w:rsidRDefault="004541E3" w:rsidP="004541E3">
      <w:pPr>
        <w:pStyle w:val="ListParagraph"/>
        <w:spacing w:line="276" w:lineRule="auto"/>
        <w:ind w:left="0" w:firstLine="360"/>
        <w:jc w:val="both"/>
        <w:rPr>
          <w:rFonts w:ascii="Sylfaen" w:hAnsi="Sylfaen"/>
        </w:rPr>
      </w:pPr>
    </w:p>
    <w:p w14:paraId="321E05EC" w14:textId="5C4084AF" w:rsidR="00EB68F5" w:rsidRPr="001066C9" w:rsidRDefault="00D04B13" w:rsidP="00E80476">
      <w:pPr>
        <w:pStyle w:val="abzacixml"/>
        <w:spacing w:before="0" w:beforeAutospacing="0" w:after="0" w:afterAutospacing="0" w:line="276" w:lineRule="auto"/>
        <w:ind w:firstLine="360"/>
        <w:jc w:val="both"/>
        <w:rPr>
          <w:rFonts w:ascii="Sylfaen" w:hAnsi="Sylfaen" w:cs="Sylfaen"/>
          <w:b/>
          <w:sz w:val="22"/>
          <w:szCs w:val="22"/>
          <w:lang w:val="ka-GE"/>
        </w:rPr>
      </w:pPr>
      <w:r w:rsidRPr="001066C9">
        <w:rPr>
          <w:rFonts w:ascii="Sylfaen" w:hAnsi="Sylfaen" w:cs="Sylfaen"/>
          <w:b/>
          <w:sz w:val="22"/>
          <w:szCs w:val="22"/>
          <w:lang w:val="ka-GE"/>
        </w:rPr>
        <w:t xml:space="preserve">მუხლი </w:t>
      </w:r>
      <w:r w:rsidR="001521C3" w:rsidRPr="001066C9">
        <w:rPr>
          <w:rFonts w:ascii="Sylfaen" w:hAnsi="Sylfaen" w:cs="Sylfaen"/>
          <w:b/>
          <w:sz w:val="22"/>
          <w:szCs w:val="22"/>
          <w:lang w:val="ka-GE"/>
        </w:rPr>
        <w:t>4</w:t>
      </w:r>
      <w:r w:rsidRPr="001066C9">
        <w:rPr>
          <w:rFonts w:ascii="Sylfaen" w:hAnsi="Sylfaen" w:cs="Sylfaen"/>
          <w:b/>
          <w:sz w:val="22"/>
          <w:szCs w:val="22"/>
          <w:lang w:val="ka-GE"/>
        </w:rPr>
        <w:t>, ნაწილი 2.</w:t>
      </w:r>
    </w:p>
    <w:p w14:paraId="5D052168" w14:textId="44D5FBD6" w:rsidR="00B53829" w:rsidRPr="001066C9" w:rsidRDefault="001521C3" w:rsidP="00E80476">
      <w:pPr>
        <w:pStyle w:val="abzacixml"/>
        <w:spacing w:before="0" w:beforeAutospacing="0" w:after="0" w:afterAutospacing="0" w:line="276" w:lineRule="auto"/>
        <w:ind w:firstLine="360"/>
        <w:jc w:val="both"/>
        <w:rPr>
          <w:rFonts w:ascii="Sylfaen" w:hAnsi="Sylfaen" w:cs="Helvetica"/>
          <w:sz w:val="22"/>
          <w:szCs w:val="22"/>
          <w:lang w:val="ka-GE"/>
        </w:rPr>
      </w:pPr>
      <w:r w:rsidRPr="001066C9">
        <w:rPr>
          <w:rFonts w:ascii="Sylfaen" w:hAnsi="Sylfaen" w:cs="Sylfaen"/>
          <w:sz w:val="22"/>
          <w:szCs w:val="22"/>
          <w:lang w:val="ka-GE"/>
        </w:rPr>
        <w:t>„</w:t>
      </w:r>
      <w:r w:rsidR="00B53829" w:rsidRPr="001066C9">
        <w:rPr>
          <w:rFonts w:ascii="Sylfaen" w:hAnsi="Sylfaen" w:cs="Helvetica"/>
          <w:sz w:val="22"/>
          <w:szCs w:val="22"/>
          <w:lang w:val="ka-GE"/>
        </w:rPr>
        <w:t xml:space="preserve">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არასათანადო მოპყრობას სხვა პირთან შედარებით, რომელიც არის, იყო ან </w:t>
      </w:r>
      <w:r w:rsidR="00B53829" w:rsidRPr="001066C9">
        <w:rPr>
          <w:rFonts w:ascii="Sylfaen" w:hAnsi="Sylfaen" w:cs="Helvetica"/>
          <w:b/>
          <w:sz w:val="22"/>
          <w:szCs w:val="22"/>
          <w:lang w:val="ka-GE"/>
        </w:rPr>
        <w:t>შესაძლოა გამხდარიყო</w:t>
      </w:r>
      <w:r w:rsidR="00B53829" w:rsidRPr="001066C9">
        <w:rPr>
          <w:rFonts w:ascii="Sylfaen" w:hAnsi="Sylfaen" w:cs="Helvetica"/>
          <w:sz w:val="22"/>
          <w:szCs w:val="22"/>
          <w:lang w:val="ka-GE"/>
        </w:rPr>
        <w:t xml:space="preserve"> ანალოგიურ მდგომარეობაში უფრო ხელსაყრელი მოპყრობის ობიექტი.</w:t>
      </w:r>
      <w:r w:rsidRPr="001066C9">
        <w:rPr>
          <w:rFonts w:ascii="Sylfaen" w:hAnsi="Sylfaen" w:cs="Helvetica"/>
          <w:sz w:val="22"/>
          <w:szCs w:val="22"/>
          <w:lang w:val="ka-GE"/>
        </w:rPr>
        <w:t>“</w:t>
      </w:r>
    </w:p>
    <w:p w14:paraId="76A77DBA" w14:textId="77777777" w:rsidR="00EB68F5" w:rsidRPr="001066C9" w:rsidRDefault="00EB68F5" w:rsidP="00EB68F5">
      <w:pPr>
        <w:pStyle w:val="abzacixml"/>
        <w:spacing w:before="0" w:beforeAutospacing="0" w:after="0" w:afterAutospacing="0" w:line="276" w:lineRule="auto"/>
        <w:jc w:val="both"/>
        <w:rPr>
          <w:rFonts w:ascii="Sylfaen" w:hAnsi="Sylfaen" w:cs="Helvetica"/>
          <w:sz w:val="22"/>
          <w:szCs w:val="22"/>
          <w:lang w:val="ka-GE"/>
        </w:rPr>
      </w:pPr>
    </w:p>
    <w:p w14:paraId="571DE41F" w14:textId="63C36BE9" w:rsidR="00046754" w:rsidRPr="001066C9" w:rsidRDefault="00046754" w:rsidP="00E86052">
      <w:pPr>
        <w:pStyle w:val="CommentText"/>
        <w:spacing w:line="276" w:lineRule="auto"/>
        <w:ind w:firstLine="360"/>
        <w:jc w:val="both"/>
        <w:rPr>
          <w:rFonts w:ascii="Sylfaen" w:hAnsi="Sylfaen"/>
          <w:sz w:val="22"/>
          <w:szCs w:val="22"/>
          <w:lang w:val="ka-GE"/>
        </w:rPr>
      </w:pPr>
      <w:r w:rsidRPr="001066C9">
        <w:rPr>
          <w:rFonts w:ascii="Sylfaen" w:hAnsi="Sylfaen"/>
          <w:sz w:val="22"/>
          <w:szCs w:val="22"/>
          <w:lang w:val="ka-GE"/>
        </w:rPr>
        <w:t>შესაძლოა თუ არა პირი გამხდარიყო ანალოგიურ მდგომარეობაში უფრო ხელსაყრელი მოპყრობის ობიექტი</w:t>
      </w:r>
      <w:r w:rsidR="008D134F" w:rsidRPr="001066C9">
        <w:rPr>
          <w:rFonts w:ascii="Sylfaen" w:hAnsi="Sylfaen"/>
          <w:sz w:val="22"/>
          <w:szCs w:val="22"/>
          <w:lang w:val="ka-GE"/>
        </w:rPr>
        <w:t>,</w:t>
      </w:r>
      <w:r w:rsidRPr="001066C9">
        <w:rPr>
          <w:rFonts w:ascii="Sylfaen" w:hAnsi="Sylfaen"/>
          <w:sz w:val="22"/>
          <w:szCs w:val="22"/>
          <w:lang w:val="ka-GE"/>
        </w:rPr>
        <w:t xml:space="preserve"> საკმაოდ სუბიექტური კატეგორიაა. მტკიცება იმისა, რომ დამსაქმებელს კანდიდატისთვის ან/და სხვა დასაქმებულისთვის შესაძლოა რაიმე უპირატესობა მიენიჭებინა </w:t>
      </w:r>
      <w:r w:rsidRPr="001066C9">
        <w:rPr>
          <w:rFonts w:ascii="Sylfaen" w:hAnsi="Sylfaen"/>
          <w:sz w:val="22"/>
          <w:szCs w:val="22"/>
          <w:lang w:val="ka-GE"/>
        </w:rPr>
        <w:lastRenderedPageBreak/>
        <w:t>სხვასთან შედარებით, ზედმეტად მძიმე ტვირთია. არ არის გამორიცხული, რომ</w:t>
      </w:r>
      <w:r w:rsidR="008D134F" w:rsidRPr="001066C9">
        <w:rPr>
          <w:rFonts w:ascii="Sylfaen" w:hAnsi="Sylfaen"/>
          <w:sz w:val="22"/>
          <w:szCs w:val="22"/>
          <w:lang w:val="ka-GE"/>
        </w:rPr>
        <w:t xml:space="preserve"> ამ</w:t>
      </w:r>
      <w:r w:rsidRPr="001066C9">
        <w:rPr>
          <w:rFonts w:ascii="Sylfaen" w:hAnsi="Sylfaen"/>
          <w:sz w:val="22"/>
          <w:szCs w:val="22"/>
          <w:lang w:val="ka-GE"/>
        </w:rPr>
        <w:t xml:space="preserve"> ჩანაწერ</w:t>
      </w:r>
      <w:r w:rsidR="008D134F" w:rsidRPr="001066C9">
        <w:rPr>
          <w:rFonts w:ascii="Sylfaen" w:hAnsi="Sylfaen"/>
          <w:sz w:val="22"/>
          <w:szCs w:val="22"/>
          <w:lang w:val="ka-GE"/>
        </w:rPr>
        <w:t>ზე დაყრდნობით</w:t>
      </w:r>
      <w:r w:rsidRPr="001066C9">
        <w:rPr>
          <w:rFonts w:ascii="Sylfaen" w:hAnsi="Sylfaen"/>
          <w:sz w:val="22"/>
          <w:szCs w:val="22"/>
          <w:lang w:val="ka-GE"/>
        </w:rPr>
        <w:t xml:space="preserve"> სასამართლოში აღმოჩნდეს მთელი რიგი უსაფუძვლო სარჩელები. ამდენად, უმჯობესია, თუ ზუსტად იქნება გადმოღებული თანაბარი მოპყრობის შესახებ ევროდირექტივით (Council Directive 2000/78/EC) შემოთავაზებული დეფინიცია პირდაპირი დისკრიმინაციის შესახებ. </w:t>
      </w:r>
      <w:r w:rsidR="001521C3" w:rsidRPr="001066C9">
        <w:rPr>
          <w:rFonts w:ascii="Sylfaen" w:hAnsi="Sylfaen"/>
          <w:sz w:val="22"/>
          <w:szCs w:val="22"/>
          <w:lang w:val="ka-GE"/>
        </w:rPr>
        <w:t xml:space="preserve">დირექტივის </w:t>
      </w:r>
      <w:r w:rsidRPr="001066C9">
        <w:rPr>
          <w:rFonts w:ascii="Sylfaen" w:hAnsi="Sylfaen"/>
          <w:sz w:val="22"/>
          <w:szCs w:val="22"/>
          <w:lang w:val="ka-GE"/>
        </w:rPr>
        <w:t>მე-2 მუხლის თანახმად:</w:t>
      </w:r>
    </w:p>
    <w:p w14:paraId="249D4E62" w14:textId="30C559B2" w:rsidR="00046754" w:rsidRPr="001066C9" w:rsidRDefault="00046754" w:rsidP="00E86052">
      <w:pPr>
        <w:pStyle w:val="CommentText"/>
        <w:spacing w:line="276" w:lineRule="auto"/>
        <w:ind w:left="720" w:right="360"/>
        <w:jc w:val="both"/>
        <w:rPr>
          <w:rFonts w:ascii="Sylfaen" w:hAnsi="Sylfaen"/>
          <w:sz w:val="22"/>
          <w:szCs w:val="22"/>
          <w:lang w:val="ka-GE"/>
        </w:rPr>
      </w:pPr>
      <w:r w:rsidRPr="001066C9">
        <w:rPr>
          <w:rFonts w:ascii="Sylfaen" w:hAnsi="Sylfaen"/>
          <w:sz w:val="22"/>
          <w:szCs w:val="22"/>
          <w:lang w:val="ka-GE"/>
        </w:rPr>
        <w:t>2. For the purposes of paragraph 1:</w:t>
      </w:r>
    </w:p>
    <w:p w14:paraId="5F597E98" w14:textId="22BD66CF" w:rsidR="00046754" w:rsidRPr="001066C9" w:rsidRDefault="00046754" w:rsidP="00E86052">
      <w:pPr>
        <w:pStyle w:val="CommentText"/>
        <w:spacing w:line="276" w:lineRule="auto"/>
        <w:ind w:left="720" w:right="360"/>
        <w:jc w:val="both"/>
        <w:rPr>
          <w:rFonts w:ascii="Sylfaen" w:hAnsi="Sylfaen"/>
          <w:sz w:val="22"/>
          <w:szCs w:val="22"/>
          <w:lang w:val="ka-GE"/>
        </w:rPr>
      </w:pPr>
      <w:r w:rsidRPr="001066C9">
        <w:rPr>
          <w:rFonts w:ascii="Sylfaen" w:hAnsi="Sylfaen"/>
          <w:sz w:val="22"/>
          <w:szCs w:val="22"/>
          <w:lang w:val="ka-GE"/>
        </w:rPr>
        <w:t xml:space="preserve">(a) direct discrimination shall be taken to occur where one person is treated less favourably than another is, has been or </w:t>
      </w:r>
      <w:r w:rsidRPr="001066C9">
        <w:rPr>
          <w:rFonts w:ascii="Sylfaen" w:hAnsi="Sylfaen"/>
          <w:b/>
          <w:sz w:val="22"/>
          <w:szCs w:val="22"/>
          <w:lang w:val="ka-GE"/>
        </w:rPr>
        <w:t>would be treated</w:t>
      </w:r>
      <w:r w:rsidRPr="001066C9">
        <w:rPr>
          <w:rFonts w:ascii="Sylfaen" w:hAnsi="Sylfaen"/>
          <w:sz w:val="22"/>
          <w:szCs w:val="22"/>
          <w:lang w:val="ka-GE"/>
        </w:rPr>
        <w:t xml:space="preserve"> in a comparable situation, on any of the grounds referred to in Article 1;</w:t>
      </w:r>
    </w:p>
    <w:p w14:paraId="2E149E9E" w14:textId="575F91BA" w:rsidR="00046754" w:rsidRPr="001066C9" w:rsidRDefault="00046754" w:rsidP="00E86052">
      <w:pPr>
        <w:pStyle w:val="CommentText"/>
        <w:spacing w:line="276" w:lineRule="auto"/>
        <w:ind w:firstLine="360"/>
        <w:jc w:val="both"/>
        <w:rPr>
          <w:rFonts w:ascii="Sylfaen" w:hAnsi="Sylfaen"/>
          <w:sz w:val="22"/>
          <w:szCs w:val="22"/>
          <w:lang w:val="ka-GE"/>
        </w:rPr>
      </w:pPr>
      <w:r w:rsidRPr="001066C9">
        <w:rPr>
          <w:rFonts w:ascii="Sylfaen" w:hAnsi="Sylfaen"/>
          <w:sz w:val="22"/>
          <w:szCs w:val="22"/>
          <w:lang w:val="ka-GE"/>
        </w:rPr>
        <w:t xml:space="preserve">ამდენად, პირდაპირ დისკრიმინაციად მიჩნეული უნდა იქნას მხოლოდ ის შემთხვევები, როდესაც ცალსახაა, სხვა პირი </w:t>
      </w:r>
      <w:r w:rsidR="00E31EA4" w:rsidRPr="001066C9">
        <w:rPr>
          <w:rFonts w:ascii="Sylfaen" w:hAnsi="Sylfaen"/>
          <w:sz w:val="22"/>
          <w:szCs w:val="22"/>
          <w:lang w:val="ka-GE"/>
        </w:rPr>
        <w:t xml:space="preserve">ანალოგიურ მდგომარეობაში </w:t>
      </w:r>
      <w:r w:rsidR="00E31EA4" w:rsidRPr="00C56A36">
        <w:rPr>
          <w:rFonts w:ascii="Sylfaen" w:hAnsi="Sylfaen"/>
          <w:b/>
          <w:sz w:val="22"/>
          <w:szCs w:val="22"/>
          <w:lang w:val="ka-GE"/>
        </w:rPr>
        <w:t>იქნებოდა</w:t>
      </w:r>
      <w:r w:rsidR="00E31EA4" w:rsidRPr="001066C9">
        <w:rPr>
          <w:rFonts w:ascii="Sylfaen" w:hAnsi="Sylfaen"/>
          <w:sz w:val="22"/>
          <w:szCs w:val="22"/>
          <w:lang w:val="ka-GE"/>
        </w:rPr>
        <w:t xml:space="preserve"> (და არა - შესაძლოა გამხდარიყო) უფრო ხელსაყრელი მოპყრობის ობიექტი.</w:t>
      </w:r>
      <w:r w:rsidR="008C336D" w:rsidRPr="001066C9">
        <w:rPr>
          <w:rFonts w:ascii="Sylfaen" w:hAnsi="Sylfaen"/>
          <w:sz w:val="22"/>
          <w:szCs w:val="22"/>
          <w:lang w:val="ka-GE"/>
        </w:rPr>
        <w:t xml:space="preserve"> შეფასება, რომ სხვა კანდიდატის/დასაქმებულის მიმართ ადგილი ექნებოდა უკეთეს მოპყრობას, უნდა ეფუძნებოდეს საკმარის ფაქტობრივ გარემოებებს და არ უნდა</w:t>
      </w:r>
      <w:r w:rsidR="00234284" w:rsidRPr="001066C9">
        <w:rPr>
          <w:rFonts w:ascii="Sylfaen" w:hAnsi="Sylfaen"/>
          <w:sz w:val="22"/>
          <w:szCs w:val="22"/>
          <w:lang w:val="ka-GE"/>
        </w:rPr>
        <w:t xml:space="preserve"> წარმოადგენდეს</w:t>
      </w:r>
      <w:r w:rsidR="008C336D" w:rsidRPr="001066C9">
        <w:rPr>
          <w:rFonts w:ascii="Sylfaen" w:hAnsi="Sylfaen"/>
          <w:sz w:val="22"/>
          <w:szCs w:val="22"/>
          <w:lang w:val="ka-GE"/>
        </w:rPr>
        <w:t xml:space="preserve"> მხოლოდ მხარის სუბიექტური</w:t>
      </w:r>
      <w:r w:rsidR="00234284" w:rsidRPr="001066C9">
        <w:rPr>
          <w:rFonts w:ascii="Sylfaen" w:hAnsi="Sylfaen"/>
          <w:sz w:val="22"/>
          <w:szCs w:val="22"/>
          <w:lang w:val="ka-GE"/>
        </w:rPr>
        <w:t xml:space="preserve"> შეხედულებას.</w:t>
      </w:r>
      <w:r w:rsidR="00720B8F" w:rsidRPr="001066C9">
        <w:rPr>
          <w:rFonts w:ascii="Sylfaen" w:hAnsi="Sylfaen"/>
          <w:sz w:val="22"/>
          <w:szCs w:val="22"/>
          <w:lang w:val="ka-GE"/>
        </w:rPr>
        <w:t xml:space="preserve"> მხოლოდ უფრო ხელსაყრელი მოპყრობის „შესაძლებლობა“  მტკიცების ამ სტანდარტს </w:t>
      </w:r>
      <w:r w:rsidR="005A6DCA" w:rsidRPr="001066C9">
        <w:rPr>
          <w:rFonts w:ascii="Sylfaen" w:hAnsi="Sylfaen"/>
          <w:sz w:val="22"/>
          <w:szCs w:val="22"/>
          <w:lang w:val="ka-GE"/>
        </w:rPr>
        <w:t>ვე</w:t>
      </w:r>
      <w:r w:rsidR="00720B8F" w:rsidRPr="001066C9">
        <w:rPr>
          <w:rFonts w:ascii="Sylfaen" w:hAnsi="Sylfaen"/>
          <w:sz w:val="22"/>
          <w:szCs w:val="22"/>
          <w:lang w:val="ka-GE"/>
        </w:rPr>
        <w:t>რ აფუძნებს.</w:t>
      </w:r>
    </w:p>
    <w:p w14:paraId="7DF51FDF" w14:textId="74829B44" w:rsidR="00462BCB" w:rsidRPr="001066C9" w:rsidRDefault="00462BCB" w:rsidP="00E80476">
      <w:pPr>
        <w:pStyle w:val="CommentText"/>
        <w:spacing w:line="276" w:lineRule="auto"/>
        <w:ind w:firstLine="360"/>
        <w:jc w:val="both"/>
        <w:rPr>
          <w:rFonts w:ascii="Sylfaen" w:hAnsi="Sylfaen"/>
          <w:b/>
          <w:sz w:val="22"/>
          <w:szCs w:val="22"/>
          <w:lang w:val="ka-GE"/>
        </w:rPr>
      </w:pPr>
      <w:r w:rsidRPr="001066C9">
        <w:rPr>
          <w:rFonts w:ascii="Sylfaen" w:hAnsi="Sylfaen"/>
          <w:b/>
          <w:sz w:val="22"/>
          <w:szCs w:val="22"/>
          <w:lang w:val="ka-GE"/>
        </w:rPr>
        <w:t>მ</w:t>
      </w:r>
      <w:r w:rsidR="005A6DCA" w:rsidRPr="001066C9">
        <w:rPr>
          <w:rFonts w:ascii="Sylfaen" w:hAnsi="Sylfaen"/>
          <w:b/>
          <w:sz w:val="22"/>
          <w:szCs w:val="22"/>
          <w:lang w:val="ka-GE"/>
        </w:rPr>
        <w:t>უხლი</w:t>
      </w:r>
      <w:r w:rsidRPr="001066C9">
        <w:rPr>
          <w:rFonts w:ascii="Sylfaen" w:hAnsi="Sylfaen"/>
          <w:b/>
          <w:sz w:val="22"/>
          <w:szCs w:val="22"/>
          <w:lang w:val="ka-GE"/>
        </w:rPr>
        <w:t>4</w:t>
      </w:r>
      <w:r w:rsidR="005A6DCA" w:rsidRPr="001066C9">
        <w:rPr>
          <w:rFonts w:ascii="Sylfaen" w:hAnsi="Sylfaen"/>
          <w:b/>
          <w:sz w:val="22"/>
          <w:szCs w:val="22"/>
          <w:lang w:val="ka-GE"/>
        </w:rPr>
        <w:t>, ნაწილი 3.</w:t>
      </w:r>
    </w:p>
    <w:p w14:paraId="60C2315B" w14:textId="05B5A089" w:rsidR="00400D05" w:rsidRPr="001066C9" w:rsidRDefault="00400D05" w:rsidP="00E80476">
      <w:pPr>
        <w:pStyle w:val="BodyText"/>
        <w:spacing w:line="244" w:lineRule="auto"/>
        <w:ind w:right="108" w:firstLine="360"/>
        <w:jc w:val="both"/>
        <w:rPr>
          <w:sz w:val="22"/>
          <w:szCs w:val="22"/>
          <w:lang w:val="ka-GE"/>
        </w:rPr>
      </w:pPr>
      <w:r w:rsidRPr="001066C9">
        <w:rPr>
          <w:b/>
          <w:sz w:val="22"/>
          <w:szCs w:val="22"/>
          <w:lang w:val="ka-GE"/>
        </w:rPr>
        <w:t>„</w:t>
      </w:r>
      <w:r w:rsidRPr="001066C9">
        <w:rPr>
          <w:sz w:val="22"/>
          <w:szCs w:val="22"/>
          <w:lang w:val="ka-GE"/>
        </w:rPr>
        <w:t>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w:t>
      </w:r>
    </w:p>
    <w:p w14:paraId="23DC54BB" w14:textId="77777777" w:rsidR="00D66818" w:rsidRPr="001066C9" w:rsidRDefault="00D66818" w:rsidP="005A6DCA">
      <w:pPr>
        <w:pStyle w:val="BodyText"/>
        <w:spacing w:line="244" w:lineRule="auto"/>
        <w:ind w:right="108" w:firstLine="360"/>
        <w:jc w:val="both"/>
        <w:rPr>
          <w:sz w:val="22"/>
          <w:szCs w:val="22"/>
          <w:lang w:val="ka-GE"/>
        </w:rPr>
      </w:pPr>
    </w:p>
    <w:p w14:paraId="4378814D" w14:textId="6D2D1641" w:rsidR="005B553D" w:rsidRPr="001066C9" w:rsidRDefault="005B553D" w:rsidP="005A6DCA">
      <w:pPr>
        <w:pStyle w:val="BodyText"/>
        <w:spacing w:line="244" w:lineRule="auto"/>
        <w:ind w:right="108" w:firstLine="360"/>
        <w:jc w:val="both"/>
        <w:rPr>
          <w:sz w:val="22"/>
          <w:szCs w:val="22"/>
          <w:lang w:val="ka-GE"/>
        </w:rPr>
      </w:pPr>
      <w:r w:rsidRPr="001066C9">
        <w:rPr>
          <w:sz w:val="22"/>
          <w:szCs w:val="22"/>
          <w:lang w:val="ka-GE"/>
        </w:rPr>
        <w:t>განსხვავებით პროექტის წინა ვერსიისაგან, ამ შემთხვევაში არაა მითითებული</w:t>
      </w:r>
      <w:r w:rsidR="005A6DCA" w:rsidRPr="001066C9">
        <w:rPr>
          <w:sz w:val="22"/>
          <w:szCs w:val="22"/>
          <w:lang w:val="ka-GE"/>
        </w:rPr>
        <w:t>,</w:t>
      </w:r>
      <w:r w:rsidRPr="001066C9">
        <w:rPr>
          <w:sz w:val="22"/>
          <w:szCs w:val="22"/>
          <w:lang w:val="ka-GE"/>
        </w:rPr>
        <w:t xml:space="preserve"> თუ როგორ უნდა მოხდეს შესრულებული სამუშაოს შეფასება და ერთმანეთთან შედარება</w:t>
      </w:r>
      <w:r w:rsidR="005A6DCA" w:rsidRPr="001066C9">
        <w:rPr>
          <w:sz w:val="22"/>
          <w:szCs w:val="22"/>
          <w:lang w:val="ka-GE"/>
        </w:rPr>
        <w:t>.</w:t>
      </w:r>
      <w:r w:rsidRPr="001066C9">
        <w:rPr>
          <w:sz w:val="22"/>
          <w:szCs w:val="22"/>
          <w:lang w:val="ka-GE"/>
        </w:rPr>
        <w:t xml:space="preserve"> </w:t>
      </w:r>
      <w:r w:rsidR="00B65C77" w:rsidRPr="001066C9">
        <w:rPr>
          <w:sz w:val="22"/>
          <w:szCs w:val="22"/>
          <w:lang w:val="ka-GE"/>
        </w:rPr>
        <w:t xml:space="preserve">აღნიშნული </w:t>
      </w:r>
      <w:r w:rsidRPr="001066C9">
        <w:rPr>
          <w:sz w:val="22"/>
          <w:szCs w:val="22"/>
          <w:lang w:val="ka-GE"/>
        </w:rPr>
        <w:t>განსაკუთრებით</w:t>
      </w:r>
      <w:r w:rsidR="00B65C77" w:rsidRPr="001066C9">
        <w:rPr>
          <w:sz w:val="22"/>
          <w:szCs w:val="22"/>
          <w:lang w:val="ka-GE"/>
        </w:rPr>
        <w:t xml:space="preserve"> მნიშნელოვანია</w:t>
      </w:r>
      <w:r w:rsidRPr="001066C9">
        <w:rPr>
          <w:sz w:val="22"/>
          <w:szCs w:val="22"/>
          <w:lang w:val="ka-GE"/>
        </w:rPr>
        <w:t xml:space="preserve"> იმ გარემოების გათვალისწინებით, რომ ნორმა უთითებს მხოლოდ „თანაბარ სამუშაოზე“ და არა</w:t>
      </w:r>
      <w:r w:rsidR="00B65C77" w:rsidRPr="001066C9">
        <w:rPr>
          <w:sz w:val="22"/>
          <w:szCs w:val="22"/>
          <w:lang w:val="ka-GE"/>
        </w:rPr>
        <w:t xml:space="preserve"> -</w:t>
      </w:r>
      <w:r w:rsidRPr="001066C9">
        <w:rPr>
          <w:sz w:val="22"/>
          <w:szCs w:val="22"/>
          <w:lang w:val="ka-GE"/>
        </w:rPr>
        <w:t xml:space="preserve"> თანაბარი </w:t>
      </w:r>
      <w:r w:rsidRPr="001066C9">
        <w:rPr>
          <w:b/>
          <w:sz w:val="22"/>
          <w:szCs w:val="22"/>
          <w:lang w:val="ka-GE"/>
        </w:rPr>
        <w:t xml:space="preserve">ღირებულების </w:t>
      </w:r>
      <w:r w:rsidRPr="001066C9">
        <w:rPr>
          <w:sz w:val="22"/>
          <w:szCs w:val="22"/>
          <w:lang w:val="ka-GE"/>
        </w:rPr>
        <w:t>სამუშაოზე.</w:t>
      </w:r>
    </w:p>
    <w:p w14:paraId="7A458A05" w14:textId="6BABACC0" w:rsidR="005B553D" w:rsidRPr="001066C9" w:rsidRDefault="005B553D" w:rsidP="005A6DCA">
      <w:pPr>
        <w:pStyle w:val="BodyText"/>
        <w:spacing w:line="244" w:lineRule="auto"/>
        <w:ind w:right="108" w:firstLine="360"/>
        <w:jc w:val="both"/>
        <w:rPr>
          <w:sz w:val="22"/>
          <w:szCs w:val="22"/>
          <w:lang w:val="ka-GE"/>
        </w:rPr>
      </w:pPr>
      <w:r w:rsidRPr="001066C9">
        <w:rPr>
          <w:sz w:val="22"/>
          <w:szCs w:val="22"/>
          <w:lang w:val="ka-GE"/>
        </w:rPr>
        <w:t xml:space="preserve">ვფიქრობთ, საკითხის მნიშვნელობიდან და კომპლექსურობიდან გამომდინარე,  ამ ნორმის </w:t>
      </w:r>
      <w:r w:rsidR="00D66818" w:rsidRPr="001066C9">
        <w:rPr>
          <w:sz w:val="22"/>
          <w:szCs w:val="22"/>
          <w:lang w:val="ka-GE"/>
        </w:rPr>
        <w:t xml:space="preserve">ფართო </w:t>
      </w:r>
      <w:r w:rsidRPr="001066C9">
        <w:rPr>
          <w:sz w:val="22"/>
          <w:szCs w:val="22"/>
          <w:lang w:val="ka-GE"/>
        </w:rPr>
        <w:t xml:space="preserve">ინტერპრეტაციის </w:t>
      </w:r>
      <w:r w:rsidR="00D66818" w:rsidRPr="001066C9">
        <w:rPr>
          <w:sz w:val="22"/>
          <w:szCs w:val="22"/>
          <w:lang w:val="ka-GE"/>
        </w:rPr>
        <w:t>შესაძლებლობა უნდა შეიზღუდოს და კანონში ან კანონქვემდებარე აქტში</w:t>
      </w:r>
      <w:r w:rsidR="004F27FA" w:rsidRPr="001066C9">
        <w:rPr>
          <w:sz w:val="22"/>
          <w:szCs w:val="22"/>
          <w:lang w:val="ka-GE"/>
        </w:rPr>
        <w:t xml:space="preserve"> უნდა</w:t>
      </w:r>
      <w:r w:rsidR="00D66818" w:rsidRPr="001066C9">
        <w:rPr>
          <w:sz w:val="22"/>
          <w:szCs w:val="22"/>
          <w:lang w:val="ka-GE"/>
        </w:rPr>
        <w:t xml:space="preserve"> აისახოს შეფასების კრიტერიუმები.</w:t>
      </w:r>
    </w:p>
    <w:p w14:paraId="4B6B0394" w14:textId="7227D878" w:rsidR="008F56A9" w:rsidRPr="001066C9" w:rsidRDefault="008F56A9" w:rsidP="00E86052">
      <w:pPr>
        <w:spacing w:line="360" w:lineRule="auto"/>
        <w:ind w:firstLine="360"/>
        <w:jc w:val="both"/>
        <w:rPr>
          <w:rFonts w:ascii="Sylfaen" w:hAnsi="Sylfaen"/>
          <w:b/>
        </w:rPr>
      </w:pPr>
    </w:p>
    <w:p w14:paraId="7AEA5E4C" w14:textId="3944A63D" w:rsidR="00F86CF3" w:rsidRPr="001066C9" w:rsidRDefault="004C3CF9" w:rsidP="00E80476">
      <w:pPr>
        <w:spacing w:line="276" w:lineRule="auto"/>
        <w:ind w:firstLine="360"/>
        <w:jc w:val="both"/>
        <w:rPr>
          <w:rFonts w:ascii="Sylfaen" w:hAnsi="Sylfaen"/>
          <w:b/>
        </w:rPr>
      </w:pPr>
      <w:r w:rsidRPr="001066C9">
        <w:rPr>
          <w:rFonts w:ascii="Sylfaen" w:hAnsi="Sylfaen" w:cs="Sylfaen"/>
          <w:b/>
          <w:bCs/>
          <w:color w:val="333333"/>
        </w:rPr>
        <w:t>მუხლი</w:t>
      </w:r>
      <w:r w:rsidRPr="001066C9">
        <w:rPr>
          <w:rFonts w:ascii="Sylfaen" w:hAnsi="Sylfaen" w:cs="Helvetica"/>
          <w:b/>
          <w:bCs/>
          <w:color w:val="333333"/>
        </w:rPr>
        <w:t xml:space="preserve"> 7. მტკიცების ტვირთი</w:t>
      </w:r>
    </w:p>
    <w:p w14:paraId="1CD8F9FC" w14:textId="78337C4C" w:rsidR="00777955" w:rsidRPr="001066C9" w:rsidRDefault="0084693D" w:rsidP="00E80476">
      <w:pPr>
        <w:spacing w:line="276" w:lineRule="auto"/>
        <w:ind w:firstLine="360"/>
        <w:jc w:val="both"/>
        <w:rPr>
          <w:rFonts w:ascii="Sylfaen" w:hAnsi="Sylfaen"/>
        </w:rPr>
      </w:pPr>
      <w:r w:rsidRPr="001066C9">
        <w:rPr>
          <w:rFonts w:ascii="Sylfaen" w:hAnsi="Sylfaen" w:cs="Sylfaen"/>
          <w:color w:val="333333"/>
        </w:rPr>
        <w:t>„</w:t>
      </w:r>
      <w:r w:rsidR="00777955" w:rsidRPr="001066C9">
        <w:rPr>
          <w:rFonts w:ascii="Sylfaen" w:hAnsi="Sylfaen" w:cs="Sylfaen"/>
          <w:color w:val="333333"/>
        </w:rPr>
        <w:t>დისკრიმინაციის აკრძალვასთან მიმართებით</w:t>
      </w:r>
      <w:r w:rsidR="00777955" w:rsidRPr="001066C9">
        <w:rPr>
          <w:rFonts w:ascii="Sylfaen" w:hAnsi="Sylfaen" w:cs="Helvetica"/>
          <w:color w:val="333333"/>
        </w:rPr>
        <w:t xml:space="preserve"> </w:t>
      </w:r>
      <w:r w:rsidR="00777955" w:rsidRPr="001066C9">
        <w:rPr>
          <w:rFonts w:ascii="Sylfaen" w:hAnsi="Sylfaen" w:cs="Sylfaen"/>
          <w:color w:val="333333"/>
        </w:rPr>
        <w:t>შეტანილ</w:t>
      </w:r>
      <w:r w:rsidR="00777955" w:rsidRPr="001066C9">
        <w:rPr>
          <w:rFonts w:ascii="Sylfaen" w:hAnsi="Sylfaen" w:cs="Helvetica"/>
          <w:color w:val="333333"/>
        </w:rPr>
        <w:t xml:space="preserve"> </w:t>
      </w:r>
      <w:r w:rsidR="00777955" w:rsidRPr="001066C9">
        <w:rPr>
          <w:rFonts w:ascii="Sylfaen" w:hAnsi="Sylfaen" w:cs="Sylfaen"/>
          <w:color w:val="333333"/>
        </w:rPr>
        <w:t>სარჩელზე</w:t>
      </w:r>
      <w:r w:rsidR="00777955" w:rsidRPr="001066C9">
        <w:rPr>
          <w:rFonts w:ascii="Sylfaen" w:hAnsi="Sylfaen" w:cs="Helvetica"/>
          <w:color w:val="333333"/>
        </w:rPr>
        <w:t xml:space="preserve"> </w:t>
      </w:r>
      <w:r w:rsidR="00777955" w:rsidRPr="001066C9">
        <w:rPr>
          <w:rFonts w:ascii="Sylfaen" w:hAnsi="Sylfaen" w:cs="Sylfaen"/>
          <w:color w:val="333333"/>
        </w:rPr>
        <w:t>მტკიცების</w:t>
      </w:r>
      <w:r w:rsidR="00777955" w:rsidRPr="001066C9">
        <w:rPr>
          <w:rFonts w:ascii="Sylfaen" w:hAnsi="Sylfaen" w:cs="Helvetica"/>
          <w:color w:val="333333"/>
        </w:rPr>
        <w:t> </w:t>
      </w:r>
      <w:r w:rsidR="00777955" w:rsidRPr="001066C9">
        <w:rPr>
          <w:rFonts w:ascii="Sylfaen" w:hAnsi="Sylfaen" w:cs="Sylfaen"/>
          <w:color w:val="333333"/>
        </w:rPr>
        <w:t>ტვირთი</w:t>
      </w:r>
      <w:r w:rsidR="00777955" w:rsidRPr="001066C9">
        <w:rPr>
          <w:rFonts w:ascii="Sylfaen" w:hAnsi="Sylfaen" w:cs="Helvetica"/>
          <w:color w:val="333333"/>
        </w:rPr>
        <w:t xml:space="preserve"> </w:t>
      </w:r>
      <w:r w:rsidR="00777955" w:rsidRPr="001066C9">
        <w:rPr>
          <w:rFonts w:ascii="Sylfaen" w:hAnsi="Sylfaen" w:cs="Sylfaen"/>
          <w:color w:val="333333"/>
        </w:rPr>
        <w:t>ეკისრება</w:t>
      </w:r>
      <w:r w:rsidR="00777955" w:rsidRPr="001066C9">
        <w:rPr>
          <w:rFonts w:ascii="Sylfaen" w:hAnsi="Sylfaen" w:cs="Helvetica"/>
          <w:color w:val="333333"/>
        </w:rPr>
        <w:t xml:space="preserve"> </w:t>
      </w:r>
      <w:r w:rsidR="00777955" w:rsidRPr="001066C9">
        <w:rPr>
          <w:rFonts w:ascii="Sylfaen" w:hAnsi="Sylfaen" w:cs="Sylfaen"/>
          <w:color w:val="333333"/>
        </w:rPr>
        <w:t>დამსაქმებელს</w:t>
      </w:r>
      <w:r w:rsidR="00777955" w:rsidRPr="001066C9">
        <w:rPr>
          <w:rFonts w:ascii="Sylfaen" w:hAnsi="Sylfaen" w:cs="Helvetica"/>
          <w:color w:val="333333"/>
        </w:rPr>
        <w:t xml:space="preserve">, </w:t>
      </w:r>
      <w:r w:rsidR="00777955" w:rsidRPr="001066C9">
        <w:rPr>
          <w:rFonts w:ascii="Sylfaen" w:hAnsi="Sylfaen" w:cs="Sylfaen"/>
          <w:b/>
          <w:color w:val="333333"/>
        </w:rPr>
        <w:t>თუ</w:t>
      </w:r>
      <w:r w:rsidR="00777955" w:rsidRPr="001066C9">
        <w:rPr>
          <w:rFonts w:ascii="Sylfaen" w:hAnsi="Sylfaen" w:cs="Helvetica"/>
          <w:b/>
          <w:color w:val="333333"/>
        </w:rPr>
        <w:t xml:space="preserve"> კანდიდატი ან </w:t>
      </w:r>
      <w:r w:rsidR="00777955" w:rsidRPr="001066C9">
        <w:rPr>
          <w:rFonts w:ascii="Sylfaen" w:hAnsi="Sylfaen" w:cs="Sylfaen"/>
          <w:b/>
          <w:color w:val="333333"/>
        </w:rPr>
        <w:t>დასაქმებული</w:t>
      </w:r>
      <w:r w:rsidR="00777955" w:rsidRPr="001066C9">
        <w:rPr>
          <w:rFonts w:ascii="Sylfaen" w:hAnsi="Sylfaen" w:cs="Helvetica"/>
          <w:b/>
          <w:color w:val="333333"/>
        </w:rPr>
        <w:t xml:space="preserve"> </w:t>
      </w:r>
      <w:r w:rsidR="00777955" w:rsidRPr="001066C9">
        <w:rPr>
          <w:rFonts w:ascii="Sylfaen" w:hAnsi="Sylfaen" w:cs="Sylfaen"/>
          <w:b/>
          <w:color w:val="333333"/>
        </w:rPr>
        <w:t>მიუთითებს</w:t>
      </w:r>
      <w:r w:rsidR="00777955" w:rsidRPr="001066C9">
        <w:rPr>
          <w:rFonts w:ascii="Sylfaen" w:hAnsi="Sylfaen" w:cs="Helvetica"/>
          <w:b/>
          <w:color w:val="333333"/>
        </w:rPr>
        <w:t xml:space="preserve"> </w:t>
      </w:r>
      <w:r w:rsidR="00777955" w:rsidRPr="001066C9">
        <w:rPr>
          <w:rFonts w:ascii="Sylfaen" w:hAnsi="Sylfaen" w:cs="Sylfaen"/>
          <w:b/>
          <w:color w:val="333333"/>
        </w:rPr>
        <w:t>გარემოებებზე</w:t>
      </w:r>
      <w:r w:rsidR="00777955" w:rsidRPr="001066C9">
        <w:rPr>
          <w:rFonts w:ascii="Sylfaen" w:hAnsi="Sylfaen" w:cs="Helvetica"/>
          <w:b/>
          <w:color w:val="333333"/>
        </w:rPr>
        <w:t xml:space="preserve">, </w:t>
      </w:r>
      <w:r w:rsidR="00777955" w:rsidRPr="001066C9">
        <w:rPr>
          <w:rFonts w:ascii="Sylfaen" w:hAnsi="Sylfaen" w:cs="Sylfaen"/>
          <w:b/>
          <w:color w:val="333333"/>
        </w:rPr>
        <w:t>რომლებიც</w:t>
      </w:r>
      <w:r w:rsidR="00777955" w:rsidRPr="001066C9">
        <w:rPr>
          <w:rFonts w:ascii="Sylfaen" w:hAnsi="Sylfaen" w:cs="Helvetica"/>
          <w:b/>
          <w:color w:val="333333"/>
        </w:rPr>
        <w:t xml:space="preserve"> </w:t>
      </w:r>
      <w:r w:rsidR="00777955" w:rsidRPr="001066C9">
        <w:rPr>
          <w:rFonts w:ascii="Sylfaen" w:hAnsi="Sylfaen" w:cs="Sylfaen"/>
          <w:b/>
          <w:color w:val="333333"/>
        </w:rPr>
        <w:t>ქმნის</w:t>
      </w:r>
      <w:r w:rsidR="00777955" w:rsidRPr="001066C9">
        <w:rPr>
          <w:rFonts w:ascii="Sylfaen" w:hAnsi="Sylfaen" w:cs="Helvetica"/>
          <w:b/>
          <w:color w:val="333333"/>
        </w:rPr>
        <w:t xml:space="preserve"> </w:t>
      </w:r>
      <w:r w:rsidR="00777955" w:rsidRPr="001066C9">
        <w:rPr>
          <w:rFonts w:ascii="Sylfaen" w:hAnsi="Sylfaen" w:cs="Sylfaen"/>
          <w:b/>
          <w:color w:val="333333"/>
        </w:rPr>
        <w:t>გონივრული</w:t>
      </w:r>
      <w:r w:rsidR="00777955" w:rsidRPr="001066C9">
        <w:rPr>
          <w:rFonts w:ascii="Sylfaen" w:hAnsi="Sylfaen" w:cs="Helvetica"/>
          <w:b/>
          <w:color w:val="333333"/>
        </w:rPr>
        <w:t xml:space="preserve"> </w:t>
      </w:r>
      <w:r w:rsidR="00777955" w:rsidRPr="001066C9">
        <w:rPr>
          <w:rFonts w:ascii="Sylfaen" w:hAnsi="Sylfaen" w:cs="Sylfaen"/>
          <w:b/>
          <w:color w:val="333333"/>
        </w:rPr>
        <w:t>ვარაუდის</w:t>
      </w:r>
      <w:r w:rsidR="00777955" w:rsidRPr="001066C9">
        <w:rPr>
          <w:rFonts w:ascii="Sylfaen" w:hAnsi="Sylfaen" w:cs="Helvetica"/>
          <w:b/>
          <w:color w:val="333333"/>
        </w:rPr>
        <w:t xml:space="preserve"> </w:t>
      </w:r>
      <w:r w:rsidR="00777955" w:rsidRPr="001066C9">
        <w:rPr>
          <w:rFonts w:ascii="Sylfaen" w:hAnsi="Sylfaen" w:cs="Sylfaen"/>
          <w:b/>
          <w:color w:val="333333"/>
        </w:rPr>
        <w:t>საფუძველს</w:t>
      </w:r>
      <w:r w:rsidR="00777955" w:rsidRPr="001066C9">
        <w:rPr>
          <w:rFonts w:ascii="Sylfaen" w:hAnsi="Sylfaen" w:cs="Helvetica"/>
          <w:b/>
          <w:color w:val="333333"/>
        </w:rPr>
        <w:t>,</w:t>
      </w:r>
      <w:r w:rsidR="00777955" w:rsidRPr="001066C9">
        <w:rPr>
          <w:rFonts w:ascii="Sylfaen" w:hAnsi="Sylfaen" w:cs="Helvetica"/>
          <w:color w:val="333333"/>
        </w:rPr>
        <w:t xml:space="preserve"> </w:t>
      </w:r>
      <w:r w:rsidR="00777955" w:rsidRPr="001066C9">
        <w:rPr>
          <w:rFonts w:ascii="Sylfaen" w:hAnsi="Sylfaen" w:cs="Sylfaen"/>
          <w:color w:val="333333"/>
        </w:rPr>
        <w:t>რომ</w:t>
      </w:r>
      <w:r w:rsidR="00777955" w:rsidRPr="001066C9">
        <w:rPr>
          <w:rFonts w:ascii="Sylfaen" w:hAnsi="Sylfaen" w:cs="Helvetica"/>
          <w:color w:val="333333"/>
        </w:rPr>
        <w:t xml:space="preserve"> </w:t>
      </w:r>
      <w:r w:rsidR="00777955" w:rsidRPr="001066C9">
        <w:rPr>
          <w:rFonts w:ascii="Sylfaen" w:hAnsi="Sylfaen" w:cs="Sylfaen"/>
          <w:color w:val="333333"/>
        </w:rPr>
        <w:t>დამსაქმებელი</w:t>
      </w:r>
      <w:r w:rsidR="00777955" w:rsidRPr="001066C9">
        <w:rPr>
          <w:rFonts w:ascii="Sylfaen" w:hAnsi="Sylfaen" w:cs="Helvetica"/>
          <w:color w:val="333333"/>
        </w:rPr>
        <w:t xml:space="preserve"> </w:t>
      </w:r>
      <w:r w:rsidR="00777955" w:rsidRPr="001066C9">
        <w:rPr>
          <w:rFonts w:ascii="Sylfaen" w:hAnsi="Sylfaen" w:cs="Sylfaen"/>
          <w:color w:val="333333"/>
        </w:rPr>
        <w:t xml:space="preserve">დისკრიმინაციის </w:t>
      </w:r>
      <w:r w:rsidR="00777955" w:rsidRPr="001066C9">
        <w:rPr>
          <w:rFonts w:ascii="Sylfaen" w:hAnsi="Sylfaen" w:cs="Sylfaen"/>
        </w:rPr>
        <w:t>აკრძალვის შესახებ მოთხოვნის</w:t>
      </w:r>
      <w:r w:rsidR="00777955" w:rsidRPr="001066C9">
        <w:rPr>
          <w:rFonts w:ascii="Sylfaen" w:hAnsi="Sylfaen" w:cs="Helvetica"/>
        </w:rPr>
        <w:t xml:space="preserve"> </w:t>
      </w:r>
      <w:r w:rsidR="00777955" w:rsidRPr="001066C9">
        <w:rPr>
          <w:rFonts w:ascii="Sylfaen" w:hAnsi="Sylfaen" w:cs="Sylfaen"/>
        </w:rPr>
        <w:t>დარღვევით</w:t>
      </w:r>
      <w:r w:rsidR="00777955" w:rsidRPr="001066C9">
        <w:rPr>
          <w:rFonts w:ascii="Sylfaen" w:hAnsi="Sylfaen" w:cs="Helvetica"/>
        </w:rPr>
        <w:t xml:space="preserve"> </w:t>
      </w:r>
      <w:r w:rsidR="00777955" w:rsidRPr="001066C9">
        <w:rPr>
          <w:rFonts w:ascii="Sylfaen" w:hAnsi="Sylfaen" w:cs="Sylfaen"/>
        </w:rPr>
        <w:t>მოქმედებდა</w:t>
      </w:r>
      <w:r w:rsidR="00777955" w:rsidRPr="001066C9">
        <w:rPr>
          <w:rFonts w:ascii="Sylfaen" w:hAnsi="Sylfaen"/>
        </w:rPr>
        <w:t>.</w:t>
      </w:r>
      <w:r w:rsidRPr="001066C9">
        <w:rPr>
          <w:rFonts w:ascii="Sylfaen" w:hAnsi="Sylfaen"/>
        </w:rPr>
        <w:t>“</w:t>
      </w:r>
    </w:p>
    <w:p w14:paraId="1F2292DB" w14:textId="417C652C" w:rsidR="00777955" w:rsidRPr="001066C9" w:rsidRDefault="00777955" w:rsidP="00257BAC">
      <w:pPr>
        <w:spacing w:line="276" w:lineRule="auto"/>
        <w:jc w:val="both"/>
        <w:rPr>
          <w:rFonts w:ascii="Sylfaen" w:hAnsi="Sylfaen"/>
        </w:rPr>
      </w:pPr>
      <w:r w:rsidRPr="001066C9">
        <w:rPr>
          <w:rFonts w:ascii="Sylfaen" w:hAnsi="Sylfaen"/>
        </w:rPr>
        <w:lastRenderedPageBreak/>
        <w:t>2004/113 დირექტივის მე-9 მუხლში პირდაპირაა მითითება ფაქტებ</w:t>
      </w:r>
      <w:r w:rsidR="00D05AB1" w:rsidRPr="001066C9">
        <w:rPr>
          <w:rFonts w:ascii="Sylfaen" w:hAnsi="Sylfaen"/>
        </w:rPr>
        <w:t>ის</w:t>
      </w:r>
      <w:r w:rsidR="004F27FA" w:rsidRPr="001066C9">
        <w:rPr>
          <w:rFonts w:ascii="Sylfaen" w:hAnsi="Sylfaen"/>
        </w:rPr>
        <w:t xml:space="preserve"> (და არა - გარემოებების)</w:t>
      </w:r>
      <w:r w:rsidR="00D05AB1" w:rsidRPr="001066C9">
        <w:rPr>
          <w:rFonts w:ascii="Sylfaen" w:hAnsi="Sylfaen"/>
        </w:rPr>
        <w:t xml:space="preserve"> დადასტურებაზე</w:t>
      </w:r>
      <w:r w:rsidRPr="001066C9">
        <w:rPr>
          <w:rFonts w:ascii="Sylfaen" w:hAnsi="Sylfaen"/>
        </w:rPr>
        <w:t xml:space="preserve"> (და არა</w:t>
      </w:r>
      <w:r w:rsidR="004F27FA" w:rsidRPr="001066C9">
        <w:rPr>
          <w:rFonts w:ascii="Sylfaen" w:hAnsi="Sylfaen"/>
        </w:rPr>
        <w:t xml:space="preserve"> - მითითებაზე</w:t>
      </w:r>
      <w:r w:rsidRPr="001066C9">
        <w:rPr>
          <w:rFonts w:ascii="Sylfaen" w:hAnsi="Sylfaen"/>
        </w:rPr>
        <w:t>)</w:t>
      </w:r>
      <w:r w:rsidR="004F27FA" w:rsidRPr="001066C9">
        <w:rPr>
          <w:rFonts w:ascii="Sylfaen" w:hAnsi="Sylfaen"/>
        </w:rPr>
        <w:t>.</w:t>
      </w:r>
      <w:r w:rsidR="00257BAC" w:rsidRPr="001066C9">
        <w:rPr>
          <w:rFonts w:ascii="Sylfaen" w:hAnsi="Sylfaen"/>
        </w:rPr>
        <w:t xml:space="preserve"> ეს ორი კი ცალსახად სხვადასხვაა</w:t>
      </w:r>
      <w:r w:rsidRPr="001066C9">
        <w:rPr>
          <w:rFonts w:ascii="Sylfaen" w:hAnsi="Sylfaen"/>
        </w:rPr>
        <w:t>; შესაბამისად</w:t>
      </w:r>
      <w:r w:rsidR="00D05AB1" w:rsidRPr="001066C9">
        <w:rPr>
          <w:rFonts w:ascii="Sylfaen" w:hAnsi="Sylfaen"/>
        </w:rPr>
        <w:t xml:space="preserve"> უნდა შეიცვალოს შემოთავაზებული ნორმის ფორმულირებაც.</w:t>
      </w:r>
    </w:p>
    <w:p w14:paraId="2E46FFD7" w14:textId="0165113C" w:rsidR="005C09B7" w:rsidRPr="001066C9" w:rsidRDefault="005C09B7" w:rsidP="005C09B7">
      <w:pPr>
        <w:pStyle w:val="CommentText"/>
        <w:rPr>
          <w:rFonts w:ascii="Sylfaen" w:hAnsi="Sylfaen"/>
          <w:sz w:val="22"/>
          <w:szCs w:val="22"/>
          <w:lang w:val="ka-GE"/>
        </w:rPr>
      </w:pPr>
      <w:r w:rsidRPr="001066C9">
        <w:rPr>
          <w:rFonts w:ascii="Sylfaen" w:hAnsi="Sylfaen"/>
          <w:color w:val="333333"/>
          <w:sz w:val="22"/>
          <w:szCs w:val="22"/>
        </w:rPr>
        <w:t>„</w:t>
      </w:r>
      <w:r w:rsidRPr="001066C9">
        <w:rPr>
          <w:rFonts w:ascii="Sylfaen" w:hAnsi="Sylfaen"/>
          <w:sz w:val="22"/>
          <w:szCs w:val="22"/>
          <w:lang w:val="ka-GE"/>
        </w:rPr>
        <w:t xml:space="preserve">Article </w:t>
      </w:r>
      <w:r w:rsidRPr="001066C9">
        <w:rPr>
          <w:rFonts w:ascii="Sylfaen" w:hAnsi="Sylfaen"/>
          <w:sz w:val="22"/>
          <w:szCs w:val="22"/>
        </w:rPr>
        <w:t>9</w:t>
      </w:r>
      <w:r w:rsidRPr="001066C9">
        <w:rPr>
          <w:rFonts w:ascii="Sylfaen" w:hAnsi="Sylfaen"/>
          <w:sz w:val="22"/>
          <w:szCs w:val="22"/>
          <w:lang w:val="ka-GE"/>
        </w:rPr>
        <w:t xml:space="preserve"> </w:t>
      </w:r>
      <w:r w:rsidR="004F27FA" w:rsidRPr="001066C9">
        <w:rPr>
          <w:rFonts w:ascii="Sylfaen" w:hAnsi="Sylfaen"/>
          <w:sz w:val="22"/>
          <w:szCs w:val="22"/>
          <w:lang w:val="ka-GE"/>
        </w:rPr>
        <w:t xml:space="preserve">- </w:t>
      </w:r>
      <w:r w:rsidRPr="001066C9">
        <w:rPr>
          <w:rFonts w:ascii="Sylfaen" w:hAnsi="Sylfaen"/>
          <w:sz w:val="22"/>
          <w:szCs w:val="22"/>
          <w:lang w:val="ka-GE"/>
        </w:rPr>
        <w:t>Burden of proof</w:t>
      </w:r>
    </w:p>
    <w:p w14:paraId="74D19639" w14:textId="26E06132" w:rsidR="005C09B7" w:rsidRPr="001066C9" w:rsidRDefault="005C09B7" w:rsidP="00FB197D">
      <w:pPr>
        <w:pStyle w:val="CommentText"/>
        <w:numPr>
          <w:ilvl w:val="0"/>
          <w:numId w:val="10"/>
        </w:numPr>
        <w:jc w:val="both"/>
        <w:rPr>
          <w:rFonts w:ascii="Sylfaen" w:hAnsi="Sylfaen"/>
          <w:sz w:val="22"/>
          <w:szCs w:val="22"/>
          <w:lang w:val="ka-GE"/>
        </w:rPr>
      </w:pPr>
      <w:r w:rsidRPr="001066C9">
        <w:rPr>
          <w:rFonts w:ascii="Sylfaen" w:hAnsi="Sylfaen"/>
          <w:sz w:val="22"/>
          <w:szCs w:val="22"/>
          <w:lang w:val="ka-GE"/>
        </w:rPr>
        <w:t>Member States shall take such measures as are necessary, in accordance with their national judicial systems, to ensure that, when persons who consider themselves wronged because the principle of equal treatment has not been applied to them establish, before a court or other competent authority, facts from which it may be presumed that there has been direct or indirect discrimination, it shall be for the respondent to prove that there has been no breach of the principle of equal treatment.“</w:t>
      </w:r>
    </w:p>
    <w:p w14:paraId="2C491B95" w14:textId="77777777" w:rsidR="00EB68F5" w:rsidRPr="001066C9" w:rsidRDefault="00EB68F5" w:rsidP="00E80476">
      <w:pPr>
        <w:spacing w:line="276" w:lineRule="auto"/>
        <w:jc w:val="both"/>
        <w:rPr>
          <w:rFonts w:ascii="Sylfaen" w:hAnsi="Sylfaen"/>
        </w:rPr>
      </w:pPr>
    </w:p>
    <w:p w14:paraId="112DA2A1" w14:textId="08B2C1CB" w:rsidR="00F86CF3" w:rsidRPr="001066C9" w:rsidRDefault="00F86CF3" w:rsidP="00E80476">
      <w:pPr>
        <w:ind w:firstLine="360"/>
        <w:jc w:val="both"/>
        <w:rPr>
          <w:rFonts w:ascii="Sylfaen" w:hAnsi="Sylfaen"/>
        </w:rPr>
      </w:pPr>
      <w:r w:rsidRPr="001066C9">
        <w:rPr>
          <w:rFonts w:ascii="Sylfaen" w:hAnsi="Sylfaen"/>
          <w:b/>
        </w:rPr>
        <w:t>მუხლი 11</w:t>
      </w:r>
      <w:r w:rsidR="004F27FA" w:rsidRPr="001066C9">
        <w:rPr>
          <w:rFonts w:ascii="Sylfaen" w:hAnsi="Sylfaen"/>
          <w:b/>
        </w:rPr>
        <w:t>, ნაწილი 4.</w:t>
      </w:r>
      <w:r w:rsidRPr="001066C9">
        <w:rPr>
          <w:rFonts w:ascii="Sylfaen" w:hAnsi="Sylfaen"/>
        </w:rPr>
        <w:t xml:space="preserve"> </w:t>
      </w:r>
    </w:p>
    <w:p w14:paraId="7BA9319C" w14:textId="1F6934CB" w:rsidR="00F86CF3" w:rsidRPr="001066C9" w:rsidRDefault="0084693D" w:rsidP="00E80476">
      <w:pPr>
        <w:pStyle w:val="abzacixml"/>
        <w:spacing w:before="0" w:beforeAutospacing="0" w:after="0" w:afterAutospacing="0"/>
        <w:ind w:firstLine="360"/>
        <w:jc w:val="both"/>
        <w:rPr>
          <w:rFonts w:ascii="Sylfaen" w:hAnsi="Sylfaen" w:cs="Helvetica"/>
          <w:sz w:val="22"/>
          <w:szCs w:val="22"/>
          <w:lang w:val="ka-GE"/>
        </w:rPr>
      </w:pPr>
      <w:r w:rsidRPr="001066C9">
        <w:rPr>
          <w:rFonts w:ascii="Sylfaen" w:hAnsi="Sylfaen"/>
          <w:sz w:val="22"/>
          <w:szCs w:val="22"/>
          <w:lang w:val="ka-GE"/>
        </w:rPr>
        <w:t>„</w:t>
      </w:r>
      <w:r w:rsidR="00F86CF3" w:rsidRPr="001066C9">
        <w:rPr>
          <w:rFonts w:ascii="Sylfaen" w:hAnsi="Sylfaen"/>
          <w:sz w:val="22"/>
          <w:szCs w:val="22"/>
          <w:lang w:val="ka-GE"/>
        </w:rPr>
        <w:t xml:space="preserve">4. </w:t>
      </w:r>
      <w:r w:rsidR="00F86CF3" w:rsidRPr="001066C9">
        <w:rPr>
          <w:rFonts w:ascii="Sylfaen" w:hAnsi="Sylfaen" w:cs="Sylfaen"/>
          <w:sz w:val="22"/>
          <w:szCs w:val="22"/>
          <w:lang w:val="ka-GE"/>
        </w:rPr>
        <w:t>დამსაქმებლის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მიერ</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მოპოვებული</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ინფორმაცია</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კანდიდატის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შესახებ</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და</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კანდიდატის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მიერ</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წარდგენილი</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ინფორმაცია</w:t>
      </w:r>
      <w:r w:rsidR="00F86CF3" w:rsidRPr="001066C9">
        <w:rPr>
          <w:rFonts w:ascii="Sylfaen" w:hAnsi="Sylfaen" w:cs="Helvetica"/>
          <w:sz w:val="22"/>
          <w:szCs w:val="22"/>
          <w:lang w:val="ka-GE"/>
        </w:rPr>
        <w:t xml:space="preserve"> </w:t>
      </w:r>
      <w:r w:rsidR="00F86CF3" w:rsidRPr="001066C9">
        <w:rPr>
          <w:rFonts w:ascii="Sylfaen" w:hAnsi="Sylfaen" w:cs="Sylfaen"/>
          <w:b/>
          <w:sz w:val="22"/>
          <w:szCs w:val="22"/>
          <w:lang w:val="ka-GE"/>
        </w:rPr>
        <w:t>არ</w:t>
      </w:r>
      <w:r w:rsidR="00F86CF3" w:rsidRPr="001066C9">
        <w:rPr>
          <w:rFonts w:ascii="Sylfaen" w:hAnsi="Sylfaen" w:cs="Helvetica"/>
          <w:b/>
          <w:sz w:val="22"/>
          <w:szCs w:val="22"/>
          <w:lang w:val="ka-GE"/>
        </w:rPr>
        <w:t xml:space="preserve"> </w:t>
      </w:r>
      <w:r w:rsidR="00F86CF3" w:rsidRPr="001066C9">
        <w:rPr>
          <w:rFonts w:ascii="Sylfaen" w:hAnsi="Sylfaen" w:cs="Sylfaen"/>
          <w:b/>
          <w:sz w:val="22"/>
          <w:szCs w:val="22"/>
          <w:lang w:val="ka-GE"/>
        </w:rPr>
        <w:t>შეიძლება</w:t>
      </w:r>
      <w:r w:rsidR="00F86CF3" w:rsidRPr="001066C9">
        <w:rPr>
          <w:rFonts w:ascii="Sylfaen" w:hAnsi="Sylfaen"/>
          <w:b/>
          <w:sz w:val="22"/>
          <w:szCs w:val="22"/>
          <w:lang w:val="ka-GE"/>
        </w:rPr>
        <w:t xml:space="preserve"> </w:t>
      </w:r>
      <w:r w:rsidR="00F86CF3" w:rsidRPr="001066C9">
        <w:rPr>
          <w:rFonts w:ascii="Sylfaen" w:hAnsi="Sylfaen" w:cs="Sylfaen"/>
          <w:b/>
          <w:sz w:val="22"/>
          <w:szCs w:val="22"/>
          <w:lang w:val="ka-GE"/>
        </w:rPr>
        <w:t>იყოს</w:t>
      </w:r>
      <w:r w:rsidR="00F86CF3" w:rsidRPr="001066C9">
        <w:rPr>
          <w:rFonts w:ascii="Sylfaen" w:hAnsi="Sylfaen" w:cs="Helvetica"/>
          <w:b/>
          <w:sz w:val="22"/>
          <w:szCs w:val="22"/>
          <w:lang w:val="ka-GE"/>
        </w:rPr>
        <w:t xml:space="preserve"> </w:t>
      </w:r>
      <w:r w:rsidR="00F86CF3" w:rsidRPr="001066C9">
        <w:rPr>
          <w:rFonts w:ascii="Sylfaen" w:hAnsi="Sylfaen" w:cs="Sylfaen"/>
          <w:b/>
          <w:sz w:val="22"/>
          <w:szCs w:val="22"/>
          <w:lang w:val="ka-GE"/>
        </w:rPr>
        <w:t>ხელმისაწვდომი</w:t>
      </w:r>
      <w:r w:rsidR="00F86CF3" w:rsidRPr="001066C9">
        <w:rPr>
          <w:rFonts w:ascii="Sylfaen" w:hAnsi="Sylfaen" w:cs="Helvetica"/>
          <w:b/>
          <w:sz w:val="22"/>
          <w:szCs w:val="22"/>
          <w:lang w:val="ka-GE"/>
        </w:rPr>
        <w:t xml:space="preserve"> </w:t>
      </w:r>
      <w:r w:rsidR="00F86CF3" w:rsidRPr="001066C9">
        <w:rPr>
          <w:rFonts w:ascii="Sylfaen" w:hAnsi="Sylfaen" w:cs="Sylfaen"/>
          <w:b/>
          <w:sz w:val="22"/>
          <w:szCs w:val="22"/>
          <w:lang w:val="ka-GE"/>
        </w:rPr>
        <w:t>სხვა</w:t>
      </w:r>
      <w:r w:rsidR="00F86CF3" w:rsidRPr="001066C9">
        <w:rPr>
          <w:rFonts w:ascii="Sylfaen" w:hAnsi="Sylfaen" w:cs="Helvetica"/>
          <w:b/>
          <w:sz w:val="22"/>
          <w:szCs w:val="22"/>
          <w:lang w:val="ka-GE"/>
        </w:rPr>
        <w:t xml:space="preserve"> </w:t>
      </w:r>
      <w:r w:rsidR="00F86CF3" w:rsidRPr="001066C9">
        <w:rPr>
          <w:rFonts w:ascii="Sylfaen" w:hAnsi="Sylfaen" w:cs="Sylfaen"/>
          <w:b/>
          <w:sz w:val="22"/>
          <w:szCs w:val="22"/>
          <w:lang w:val="ka-GE"/>
        </w:rPr>
        <w:t>პირთათვის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კანდიდატის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თანხმობის</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გარეშე</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გარდა</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კანონმდებლობით</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გათვალისწინებული</w:t>
      </w:r>
      <w:r w:rsidR="00F86CF3" w:rsidRPr="001066C9">
        <w:rPr>
          <w:rFonts w:ascii="Sylfaen" w:hAnsi="Sylfaen" w:cs="Helvetica"/>
          <w:sz w:val="22"/>
          <w:szCs w:val="22"/>
          <w:lang w:val="ka-GE"/>
        </w:rPr>
        <w:t xml:space="preserve"> </w:t>
      </w:r>
      <w:r w:rsidR="00F86CF3" w:rsidRPr="001066C9">
        <w:rPr>
          <w:rFonts w:ascii="Sylfaen" w:hAnsi="Sylfaen" w:cs="Sylfaen"/>
          <w:sz w:val="22"/>
          <w:szCs w:val="22"/>
          <w:lang w:val="ka-GE"/>
        </w:rPr>
        <w:t>შემთხვევებისა</w:t>
      </w:r>
      <w:r w:rsidR="00F86CF3" w:rsidRPr="001066C9">
        <w:rPr>
          <w:rFonts w:ascii="Sylfaen" w:hAnsi="Sylfaen" w:cs="Helvetica"/>
          <w:sz w:val="22"/>
          <w:szCs w:val="22"/>
          <w:lang w:val="ka-GE"/>
        </w:rPr>
        <w:t>.</w:t>
      </w:r>
      <w:r w:rsidRPr="001066C9">
        <w:rPr>
          <w:rFonts w:ascii="Sylfaen" w:hAnsi="Sylfaen" w:cs="Helvetica"/>
          <w:sz w:val="22"/>
          <w:szCs w:val="22"/>
          <w:lang w:val="ka-GE"/>
        </w:rPr>
        <w:t>“</w:t>
      </w:r>
    </w:p>
    <w:p w14:paraId="5A86121D" w14:textId="77777777" w:rsidR="004F27FA" w:rsidRPr="001066C9" w:rsidRDefault="004F27FA" w:rsidP="0084693D">
      <w:pPr>
        <w:pStyle w:val="abzacixml"/>
        <w:spacing w:before="0" w:beforeAutospacing="0" w:after="0" w:afterAutospacing="0"/>
        <w:jc w:val="both"/>
        <w:rPr>
          <w:rFonts w:ascii="Sylfaen" w:hAnsi="Sylfaen" w:cs="Helvetica"/>
          <w:sz w:val="22"/>
          <w:szCs w:val="22"/>
          <w:lang w:val="ka-GE"/>
        </w:rPr>
      </w:pPr>
    </w:p>
    <w:p w14:paraId="0C307715" w14:textId="4C34599A" w:rsidR="00F86CF3" w:rsidRPr="001066C9" w:rsidRDefault="00F86CF3" w:rsidP="00CA31E3">
      <w:pPr>
        <w:spacing w:line="276" w:lineRule="auto"/>
        <w:ind w:firstLine="360"/>
        <w:jc w:val="both"/>
        <w:rPr>
          <w:rFonts w:ascii="Sylfaen" w:hAnsi="Sylfaen"/>
        </w:rPr>
      </w:pPr>
      <w:r w:rsidRPr="001066C9">
        <w:rPr>
          <w:rFonts w:ascii="Sylfaen" w:hAnsi="Sylfaen"/>
        </w:rPr>
        <w:t>კანონპროექტის მე-7 მუხლის თანახმად, დამსაქმებელს აკისრია დისკრიმინაციის აკრძალვასთან შეტანილ სარჩელზე მტკიცების ტვირთი</w:t>
      </w:r>
      <w:r w:rsidR="000D0C51" w:rsidRPr="001066C9">
        <w:rPr>
          <w:rFonts w:ascii="Sylfaen" w:hAnsi="Sylfaen"/>
        </w:rPr>
        <w:t xml:space="preserve">. ამდენად, შესაგებლის წარდგენისას გარდაუვალი ხდება იმ ინფორმაციის ნაწილის გამჟღავნება, რომელიც </w:t>
      </w:r>
      <w:r w:rsidR="00ED3987" w:rsidRPr="001066C9">
        <w:rPr>
          <w:rFonts w:ascii="Sylfaen" w:hAnsi="Sylfaen"/>
        </w:rPr>
        <w:t>დამსაქმებელმა მიიღო</w:t>
      </w:r>
      <w:r w:rsidR="000D0C51" w:rsidRPr="001066C9">
        <w:rPr>
          <w:rFonts w:ascii="Sylfaen" w:hAnsi="Sylfaen"/>
        </w:rPr>
        <w:t xml:space="preserve"> შერჩეული კანდიდატის</w:t>
      </w:r>
      <w:r w:rsidR="00ED3987" w:rsidRPr="001066C9">
        <w:rPr>
          <w:rFonts w:ascii="Sylfaen" w:hAnsi="Sylfaen"/>
        </w:rPr>
        <w:t xml:space="preserve"> შესახებ</w:t>
      </w:r>
      <w:r w:rsidR="000D0C51" w:rsidRPr="001066C9">
        <w:rPr>
          <w:rFonts w:ascii="Sylfaen" w:hAnsi="Sylfaen"/>
        </w:rPr>
        <w:t xml:space="preserve">. ამ შემთხვევაში, თუ სახეზე არაა კანდიდატის თანხმობა, ფაქტობრივად შეუძლებელი ხდება დამსაქმებლის მიერ საკუთარი უფლებების დაცვა სასამართლო წესით. </w:t>
      </w:r>
      <w:r w:rsidR="00ED3987" w:rsidRPr="001066C9">
        <w:rPr>
          <w:rFonts w:ascii="Sylfaen" w:hAnsi="Sylfaen"/>
        </w:rPr>
        <w:t>ამდენად, აუცილებელია კანონმდებლობით პირდაპირ იქნას გათვალისწინებული, რომ მსგავს შემთხვევებში დასაქმებულს გააჩნია კანდიდატის</w:t>
      </w:r>
      <w:r w:rsidR="006B2F58" w:rsidRPr="001066C9">
        <w:rPr>
          <w:rFonts w:ascii="Sylfaen" w:hAnsi="Sylfaen"/>
        </w:rPr>
        <w:t xml:space="preserve"> შესახებ მიღებული ინფორმაციის გაცემის უფლებამოსილება. შესაბამისი ცვლილება უნდა აისახოს </w:t>
      </w:r>
      <w:r w:rsidR="005F3BE7" w:rsidRPr="001066C9">
        <w:rPr>
          <w:rFonts w:ascii="Sylfaen" w:hAnsi="Sylfaen"/>
        </w:rPr>
        <w:t>„პერსონალურ მონაცემთა დაცვის შესახებ“ კანონში</w:t>
      </w:r>
      <w:r w:rsidR="003C5C10" w:rsidRPr="001066C9">
        <w:rPr>
          <w:rFonts w:ascii="Sylfaen" w:hAnsi="Sylfaen"/>
        </w:rPr>
        <w:t>ც</w:t>
      </w:r>
      <w:r w:rsidR="005F3BE7" w:rsidRPr="001066C9">
        <w:rPr>
          <w:rFonts w:ascii="Sylfaen" w:hAnsi="Sylfaen"/>
        </w:rPr>
        <w:t>.</w:t>
      </w:r>
      <w:r w:rsidR="000D0C51" w:rsidRPr="001066C9">
        <w:rPr>
          <w:rFonts w:ascii="Sylfaen" w:hAnsi="Sylfaen"/>
        </w:rPr>
        <w:t xml:space="preserve"> </w:t>
      </w:r>
    </w:p>
    <w:p w14:paraId="2AFF7317" w14:textId="06B9C747" w:rsidR="00AC0833" w:rsidRPr="001066C9" w:rsidRDefault="0084501D" w:rsidP="00195784">
      <w:pPr>
        <w:ind w:firstLine="360"/>
        <w:jc w:val="both"/>
        <w:rPr>
          <w:rFonts w:ascii="Sylfaen" w:hAnsi="Sylfaen"/>
        </w:rPr>
      </w:pPr>
      <w:r w:rsidRPr="001066C9">
        <w:rPr>
          <w:rFonts w:ascii="Sylfaen" w:hAnsi="Sylfaen"/>
        </w:rPr>
        <w:t>მნიშვნელოვ</w:t>
      </w:r>
      <w:r w:rsidR="00AC0833" w:rsidRPr="001066C9">
        <w:rPr>
          <w:rFonts w:ascii="Sylfaen" w:hAnsi="Sylfaen"/>
        </w:rPr>
        <w:t>ანია ასევე განისაზღვროს, თუ სამუშაოსათვის შერჩევის რა ეტაპიდან ითვლება პირი კანდიდატად (მაგალითად</w:t>
      </w:r>
      <w:r w:rsidR="00FB197D" w:rsidRPr="001066C9">
        <w:rPr>
          <w:rFonts w:ascii="Sylfaen" w:hAnsi="Sylfaen"/>
        </w:rPr>
        <w:t>,</w:t>
      </w:r>
      <w:r w:rsidR="00AC0833" w:rsidRPr="001066C9">
        <w:rPr>
          <w:rFonts w:ascii="Sylfaen" w:hAnsi="Sylfaen"/>
        </w:rPr>
        <w:t xml:space="preserve"> აპლიკაციის გაგზავნა, გასაუბრება, დამატებითი შერჩევა თუ სხვა)</w:t>
      </w:r>
      <w:r w:rsidRPr="001066C9">
        <w:rPr>
          <w:rFonts w:ascii="Sylfaen" w:hAnsi="Sylfaen"/>
        </w:rPr>
        <w:t>.</w:t>
      </w:r>
    </w:p>
    <w:p w14:paraId="00E41BB0" w14:textId="77777777" w:rsidR="000126A3" w:rsidRPr="001066C9" w:rsidRDefault="000126A3" w:rsidP="00190AD9">
      <w:pPr>
        <w:rPr>
          <w:rFonts w:ascii="Sylfaen" w:hAnsi="Sylfaen"/>
        </w:rPr>
      </w:pPr>
    </w:p>
    <w:p w14:paraId="3EE3D1F3" w14:textId="2B8CC3C3" w:rsidR="00EB68F5" w:rsidRPr="001066C9" w:rsidRDefault="00A92964" w:rsidP="00E80476">
      <w:pPr>
        <w:ind w:firstLine="360"/>
        <w:jc w:val="both"/>
        <w:rPr>
          <w:rFonts w:ascii="Sylfaen" w:hAnsi="Sylfaen" w:cs="Sylfaen"/>
          <w:b/>
        </w:rPr>
      </w:pPr>
      <w:r w:rsidRPr="001066C9">
        <w:rPr>
          <w:rFonts w:ascii="Sylfaen" w:hAnsi="Sylfaen" w:cs="Sylfaen"/>
          <w:b/>
        </w:rPr>
        <w:t xml:space="preserve">მუხლი </w:t>
      </w:r>
      <w:r w:rsidR="00190AD9" w:rsidRPr="001066C9">
        <w:rPr>
          <w:rFonts w:ascii="Sylfaen" w:hAnsi="Sylfaen" w:cs="Sylfaen"/>
          <w:b/>
        </w:rPr>
        <w:t>14</w:t>
      </w:r>
      <w:r w:rsidRPr="001066C9">
        <w:rPr>
          <w:rFonts w:ascii="Sylfaen" w:hAnsi="Sylfaen" w:cs="Sylfaen"/>
          <w:b/>
        </w:rPr>
        <w:t>, ნაწილი 1,</w:t>
      </w:r>
      <w:r w:rsidR="00190AD9" w:rsidRPr="001066C9">
        <w:rPr>
          <w:rFonts w:ascii="Sylfaen" w:hAnsi="Sylfaen" w:cs="Sylfaen"/>
          <w:b/>
        </w:rPr>
        <w:t xml:space="preserve"> „ე“ ქვეპუნქტი</w:t>
      </w:r>
      <w:r w:rsidR="00EB68F5" w:rsidRPr="001066C9">
        <w:rPr>
          <w:rFonts w:ascii="Sylfaen" w:hAnsi="Sylfaen" w:cs="Sylfaen"/>
          <w:b/>
        </w:rPr>
        <w:t>:</w:t>
      </w:r>
      <w:r w:rsidR="00190AD9" w:rsidRPr="001066C9">
        <w:rPr>
          <w:rFonts w:ascii="Sylfaen" w:hAnsi="Sylfaen" w:cs="Sylfaen"/>
          <w:b/>
        </w:rPr>
        <w:t xml:space="preserve"> </w:t>
      </w:r>
    </w:p>
    <w:p w14:paraId="4FFFDA1A" w14:textId="5DDE99F1" w:rsidR="004A29F5" w:rsidRPr="001066C9" w:rsidRDefault="00EB68F5" w:rsidP="00E80476">
      <w:pPr>
        <w:ind w:firstLine="360"/>
        <w:jc w:val="both"/>
        <w:rPr>
          <w:rFonts w:ascii="Sylfaen" w:hAnsi="Sylfaen"/>
        </w:rPr>
      </w:pPr>
      <w:r w:rsidRPr="001066C9">
        <w:rPr>
          <w:rFonts w:ascii="Sylfaen" w:hAnsi="Sylfaen" w:cs="Sylfaen"/>
          <w:b/>
        </w:rPr>
        <w:t>„</w:t>
      </w:r>
      <w:r w:rsidR="00190AD9" w:rsidRPr="001066C9">
        <w:rPr>
          <w:rFonts w:ascii="Sylfaen" w:hAnsi="Sylfaen" w:cs="Sylfaen"/>
        </w:rPr>
        <w:t>შრომითი ხელშეკრულების არსებითი პირობაა</w:t>
      </w:r>
      <w:r w:rsidR="006E169F" w:rsidRPr="001066C9">
        <w:rPr>
          <w:rFonts w:ascii="Sylfaen" w:hAnsi="Sylfaen" w:cs="Sylfaen"/>
        </w:rPr>
        <w:t xml:space="preserve"> „</w:t>
      </w:r>
      <w:r w:rsidR="004A29F5" w:rsidRPr="001066C9">
        <w:rPr>
          <w:rFonts w:ascii="Sylfaen" w:hAnsi="Sylfaen"/>
        </w:rPr>
        <w:t xml:space="preserve">შრომის ანაზღაურების ოდენობა, მისი კომპონენტები (ძირითადი ხელფასი ან/და სატარიფო განაკვეთი, </w:t>
      </w:r>
      <w:r w:rsidR="004A29F5" w:rsidRPr="001066C9">
        <w:rPr>
          <w:rFonts w:ascii="Sylfaen" w:hAnsi="Sylfaen"/>
          <w:b/>
        </w:rPr>
        <w:t>დანამატი, პრემია</w:t>
      </w:r>
      <w:r w:rsidR="004A29F5" w:rsidRPr="001066C9">
        <w:rPr>
          <w:rFonts w:ascii="Sylfaen" w:hAnsi="Sylfaen"/>
        </w:rPr>
        <w:t xml:space="preserve"> და სხვ.) და გადახდის წესი;</w:t>
      </w:r>
      <w:r w:rsidR="006E169F" w:rsidRPr="001066C9">
        <w:rPr>
          <w:rFonts w:ascii="Sylfaen" w:hAnsi="Sylfaen"/>
        </w:rPr>
        <w:t>“</w:t>
      </w:r>
    </w:p>
    <w:p w14:paraId="78545089" w14:textId="326D61C2" w:rsidR="00E5554B" w:rsidRPr="001066C9" w:rsidRDefault="00E5554B" w:rsidP="00CC73BF">
      <w:pPr>
        <w:pStyle w:val="abzacixml"/>
        <w:spacing w:before="0" w:beforeAutospacing="0" w:after="0" w:afterAutospacing="0" w:line="276" w:lineRule="auto"/>
        <w:ind w:right="90" w:firstLine="360"/>
        <w:jc w:val="both"/>
        <w:rPr>
          <w:rFonts w:ascii="Sylfaen" w:hAnsi="Sylfaen"/>
          <w:sz w:val="22"/>
          <w:szCs w:val="22"/>
          <w:lang w:val="ka-GE"/>
        </w:rPr>
      </w:pPr>
      <w:r w:rsidRPr="001066C9">
        <w:rPr>
          <w:rFonts w:ascii="Sylfaen" w:hAnsi="Sylfaen"/>
          <w:sz w:val="22"/>
          <w:szCs w:val="22"/>
          <w:lang w:val="ka-GE"/>
        </w:rPr>
        <w:t xml:space="preserve">დანამატი, პრემია და მსგავსი სახის ფულადი სახსრები </w:t>
      </w:r>
      <w:r w:rsidR="002D7A58" w:rsidRPr="001066C9">
        <w:rPr>
          <w:rFonts w:ascii="Sylfaen" w:hAnsi="Sylfaen"/>
          <w:sz w:val="22"/>
          <w:szCs w:val="22"/>
          <w:lang w:val="ka-GE"/>
        </w:rPr>
        <w:t>დამსაქმებლისთვის სავალდებულო გადასახდელს არ წარმოადგენს</w:t>
      </w:r>
      <w:r w:rsidR="00A740CE" w:rsidRPr="001066C9">
        <w:rPr>
          <w:rFonts w:ascii="Sylfaen" w:hAnsi="Sylfaen"/>
          <w:sz w:val="22"/>
          <w:szCs w:val="22"/>
          <w:lang w:val="ka-GE"/>
        </w:rPr>
        <w:t xml:space="preserve"> და ისინი არ წარმოადგენენ აუცილებელ </w:t>
      </w:r>
      <w:r w:rsidR="00A740CE" w:rsidRPr="001066C9">
        <w:rPr>
          <w:rFonts w:ascii="Sylfaen" w:hAnsi="Sylfaen"/>
          <w:sz w:val="22"/>
          <w:szCs w:val="22"/>
          <w:lang w:val="ka-GE"/>
        </w:rPr>
        <w:lastRenderedPageBreak/>
        <w:t>კომპონენტებს (მათ შორის 91/533/EU დირექტივის 2.2. მუხლის შესაბამისად); აქედან გამომდინარე, ვფიქრობთ, ნორმა უნდა ჩამოყალიბდეს შემდეგი სახით:</w:t>
      </w:r>
    </w:p>
    <w:p w14:paraId="37A4EAC0" w14:textId="523EDD8A" w:rsidR="00A740CE" w:rsidRDefault="00A740CE" w:rsidP="00A740CE">
      <w:pPr>
        <w:pStyle w:val="abzacixml"/>
        <w:spacing w:before="0" w:beforeAutospacing="0" w:after="0" w:afterAutospacing="0" w:line="276" w:lineRule="auto"/>
        <w:ind w:right="90" w:firstLine="360"/>
        <w:jc w:val="both"/>
        <w:rPr>
          <w:rFonts w:ascii="Sylfaen" w:hAnsi="Sylfaen"/>
          <w:sz w:val="22"/>
          <w:szCs w:val="22"/>
          <w:lang w:val="ka-GE"/>
        </w:rPr>
      </w:pPr>
      <w:r w:rsidRPr="001066C9">
        <w:rPr>
          <w:rFonts w:ascii="Sylfaen" w:hAnsi="Sylfaen"/>
          <w:sz w:val="22"/>
          <w:szCs w:val="22"/>
          <w:lang w:val="ka-GE"/>
        </w:rPr>
        <w:t>„ე) შრომის ანაზღაურების ოდენობა</w:t>
      </w:r>
      <w:r w:rsidR="001A3D95" w:rsidRPr="001066C9">
        <w:rPr>
          <w:rFonts w:ascii="Sylfaen" w:hAnsi="Sylfaen"/>
          <w:sz w:val="22"/>
          <w:szCs w:val="22"/>
          <w:lang w:val="ka-GE"/>
        </w:rPr>
        <w:t xml:space="preserve"> და მისი გაცემის პერიოდულობა;</w:t>
      </w:r>
      <w:r w:rsidR="00080F52" w:rsidRPr="001066C9">
        <w:rPr>
          <w:rFonts w:ascii="Sylfaen" w:hAnsi="Sylfaen"/>
          <w:sz w:val="22"/>
          <w:szCs w:val="22"/>
          <w:lang w:val="ka-GE"/>
        </w:rPr>
        <w:t xml:space="preserve"> </w:t>
      </w:r>
      <w:r w:rsidR="001A3D95" w:rsidRPr="001066C9">
        <w:rPr>
          <w:rFonts w:ascii="Sylfaen" w:hAnsi="Sylfaen"/>
          <w:sz w:val="22"/>
          <w:szCs w:val="22"/>
          <w:lang w:val="ka-GE"/>
        </w:rPr>
        <w:t xml:space="preserve">აგრეთვე, </w:t>
      </w:r>
      <w:r w:rsidR="00080F52" w:rsidRPr="00C56A36">
        <w:rPr>
          <w:rFonts w:ascii="Sylfaen" w:hAnsi="Sylfaen"/>
          <w:b/>
          <w:sz w:val="22"/>
          <w:szCs w:val="22"/>
          <w:lang w:val="ka-GE"/>
        </w:rPr>
        <w:t>ასეთის არსებობის შემთხვევაში,</w:t>
      </w:r>
      <w:r w:rsidR="00080F52" w:rsidRPr="001066C9">
        <w:rPr>
          <w:rFonts w:ascii="Sylfaen" w:hAnsi="Sylfaen"/>
          <w:sz w:val="22"/>
          <w:szCs w:val="22"/>
          <w:lang w:val="ka-GE"/>
        </w:rPr>
        <w:t xml:space="preserve"> </w:t>
      </w:r>
      <w:r w:rsidRPr="001066C9">
        <w:rPr>
          <w:rFonts w:ascii="Sylfaen" w:hAnsi="Sylfaen"/>
          <w:sz w:val="22"/>
          <w:szCs w:val="22"/>
          <w:lang w:val="ka-GE"/>
        </w:rPr>
        <w:t xml:space="preserve"> </w:t>
      </w:r>
      <w:r w:rsidR="00080F52" w:rsidRPr="001066C9">
        <w:rPr>
          <w:rFonts w:ascii="Sylfaen" w:hAnsi="Sylfaen"/>
          <w:sz w:val="22"/>
          <w:szCs w:val="22"/>
          <w:lang w:val="ka-GE"/>
        </w:rPr>
        <w:t xml:space="preserve">შრომის ანაზღაურების კომპონენტები (ძირითადი ხელფასი ან/და სატარიფო განაკვეთი, დანამატი, პრემია და სხვ.) </w:t>
      </w:r>
      <w:r w:rsidR="001A3D95" w:rsidRPr="001066C9">
        <w:rPr>
          <w:rFonts w:ascii="Sylfaen" w:hAnsi="Sylfaen"/>
          <w:sz w:val="22"/>
          <w:szCs w:val="22"/>
          <w:lang w:val="ka-GE"/>
        </w:rPr>
        <w:t xml:space="preserve"> და მათი გაცემის წესი. </w:t>
      </w:r>
    </w:p>
    <w:p w14:paraId="50C5DED5" w14:textId="77777777" w:rsidR="00C56A36" w:rsidRPr="001066C9" w:rsidRDefault="00C56A36" w:rsidP="00A740CE">
      <w:pPr>
        <w:pStyle w:val="abzacixml"/>
        <w:spacing w:before="0" w:beforeAutospacing="0" w:after="0" w:afterAutospacing="0" w:line="276" w:lineRule="auto"/>
        <w:ind w:right="90" w:firstLine="360"/>
        <w:jc w:val="both"/>
        <w:rPr>
          <w:rFonts w:ascii="Sylfaen" w:hAnsi="Sylfaen"/>
          <w:sz w:val="22"/>
          <w:szCs w:val="22"/>
          <w:lang w:val="ka-GE"/>
        </w:rPr>
      </w:pPr>
    </w:p>
    <w:p w14:paraId="49241E01" w14:textId="77777777" w:rsidR="00E80476" w:rsidRPr="00E80476" w:rsidRDefault="00842783" w:rsidP="00E80476">
      <w:pPr>
        <w:pStyle w:val="ListParagraph"/>
        <w:spacing w:line="276" w:lineRule="auto"/>
        <w:ind w:left="0" w:firstLine="283"/>
        <w:jc w:val="both"/>
        <w:rPr>
          <w:rFonts w:ascii="Sylfaen" w:hAnsi="Sylfaen"/>
          <w:b/>
        </w:rPr>
      </w:pPr>
      <w:r w:rsidRPr="00E80476">
        <w:rPr>
          <w:rFonts w:ascii="Sylfaen" w:hAnsi="Sylfaen"/>
          <w:b/>
        </w:rPr>
        <w:t>მუხლი 16. არასრული სამუშაო განაკვეთი</w:t>
      </w:r>
    </w:p>
    <w:p w14:paraId="1FC61E2A" w14:textId="099FEF7F" w:rsidR="004A5094" w:rsidRPr="00E80476" w:rsidRDefault="006E5EEA" w:rsidP="00E80476">
      <w:pPr>
        <w:pStyle w:val="ListParagraph"/>
        <w:spacing w:line="276" w:lineRule="auto"/>
        <w:ind w:left="0" w:firstLine="283"/>
        <w:jc w:val="both"/>
        <w:rPr>
          <w:rFonts w:ascii="Sylfaen" w:hAnsi="Sylfaen"/>
        </w:rPr>
      </w:pPr>
      <w:r w:rsidRPr="00E80476">
        <w:rPr>
          <w:rFonts w:ascii="Sylfaen" w:hAnsi="Sylfaen"/>
        </w:rPr>
        <w:t>„</w:t>
      </w:r>
      <w:r w:rsidR="004A5094" w:rsidRPr="00E80476">
        <w:rPr>
          <w:rFonts w:ascii="Sylfaen" w:hAnsi="Sylfaen"/>
        </w:rPr>
        <w:t>4. რამდენადაც ეს შესაძლებელია, დამსაქმებელმა უნდა გაითვალისწინოს:</w:t>
      </w:r>
    </w:p>
    <w:p w14:paraId="0E80051B" w14:textId="77777777" w:rsidR="004A5094" w:rsidRPr="00E80476" w:rsidRDefault="004A5094" w:rsidP="00E80476">
      <w:pPr>
        <w:pStyle w:val="ListParagraph"/>
        <w:spacing w:line="276" w:lineRule="auto"/>
        <w:ind w:left="0" w:firstLine="283"/>
        <w:jc w:val="both"/>
        <w:rPr>
          <w:rFonts w:ascii="Sylfaen" w:hAnsi="Sylfaen"/>
        </w:rPr>
      </w:pPr>
      <w:r w:rsidRPr="00E80476">
        <w:rPr>
          <w:rFonts w:ascii="Sylfaen" w:hAnsi="Sylfaen"/>
        </w:rPr>
        <w:t>ა) დასაქმებულთა მოთხოვნა სრული განაკვეთის სამუშაოდან დამსაქმებელთან არსებული არასრულ სამუშაო განაკვეთზე გადასვლის შესახებ;</w:t>
      </w:r>
    </w:p>
    <w:p w14:paraId="60509A19" w14:textId="00390657" w:rsidR="004A5094" w:rsidRPr="00E80476" w:rsidRDefault="004A5094" w:rsidP="00E80476">
      <w:pPr>
        <w:pStyle w:val="ListParagraph"/>
        <w:spacing w:line="276" w:lineRule="auto"/>
        <w:ind w:left="0" w:firstLine="283"/>
        <w:jc w:val="both"/>
        <w:rPr>
          <w:rFonts w:ascii="Sylfaen" w:hAnsi="Sylfaen"/>
        </w:rPr>
      </w:pPr>
      <w:r w:rsidRPr="00E80476">
        <w:rPr>
          <w:rFonts w:ascii="Sylfaen" w:hAnsi="Sylfaen"/>
        </w:rPr>
        <w:t>ბ) 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შესაძლებლობის არსებობისას;</w:t>
      </w:r>
      <w:r w:rsidR="006E5EEA" w:rsidRPr="00E80476">
        <w:rPr>
          <w:rFonts w:ascii="Sylfaen" w:hAnsi="Sylfaen"/>
        </w:rPr>
        <w:t>“</w:t>
      </w:r>
    </w:p>
    <w:p w14:paraId="66FD5581" w14:textId="1615AEB6" w:rsidR="004A5094" w:rsidRPr="001066C9" w:rsidRDefault="004A5094" w:rsidP="00E86052">
      <w:pPr>
        <w:pStyle w:val="ListParagraph"/>
        <w:spacing w:line="276" w:lineRule="auto"/>
        <w:ind w:left="0" w:firstLine="360"/>
        <w:jc w:val="both"/>
        <w:rPr>
          <w:rFonts w:ascii="Sylfaen" w:hAnsi="Sylfaen"/>
        </w:rPr>
      </w:pPr>
    </w:p>
    <w:p w14:paraId="58DC4133" w14:textId="4005F097" w:rsidR="004A5094" w:rsidRPr="00E80476" w:rsidRDefault="006E5EEA" w:rsidP="00CC73BF">
      <w:pPr>
        <w:pStyle w:val="ListParagraph"/>
        <w:spacing w:line="276" w:lineRule="auto"/>
        <w:ind w:left="0" w:firstLine="283"/>
        <w:jc w:val="both"/>
        <w:rPr>
          <w:rFonts w:ascii="Sylfaen" w:hAnsi="Sylfaen"/>
        </w:rPr>
      </w:pPr>
      <w:r w:rsidRPr="001066C9">
        <w:rPr>
          <w:rFonts w:ascii="Sylfaen" w:hAnsi="Sylfaen"/>
        </w:rPr>
        <w:t xml:space="preserve">ნორმის </w:t>
      </w:r>
      <w:r w:rsidRPr="00BD3306">
        <w:rPr>
          <w:rFonts w:ascii="Sylfaen" w:hAnsi="Sylfaen"/>
        </w:rPr>
        <w:t xml:space="preserve">ფორმულირებაში </w:t>
      </w:r>
      <w:r w:rsidR="004A5094" w:rsidRPr="00BD3306">
        <w:rPr>
          <w:rFonts w:ascii="Sylfaen" w:hAnsi="Sylfaen"/>
        </w:rPr>
        <w:t xml:space="preserve">დასაზუსტებელია, რას </w:t>
      </w:r>
      <w:r w:rsidR="004A5094" w:rsidRPr="008D58E2">
        <w:rPr>
          <w:rFonts w:ascii="Sylfaen" w:hAnsi="Sylfaen"/>
        </w:rPr>
        <w:t>მოიცავს ამ შემთხვევაში შესაძლებლობა და გ</w:t>
      </w:r>
      <w:r w:rsidR="004A5094" w:rsidRPr="00CD234E">
        <w:rPr>
          <w:rFonts w:ascii="Sylfaen" w:hAnsi="Sylfaen"/>
        </w:rPr>
        <w:t xml:space="preserve">ულისხმობს თუ არა ის, </w:t>
      </w:r>
      <w:r w:rsidR="004A5094" w:rsidRPr="00BC6A31">
        <w:rPr>
          <w:rFonts w:ascii="Sylfaen" w:hAnsi="Sylfaen"/>
        </w:rPr>
        <w:t xml:space="preserve">მათ </w:t>
      </w:r>
      <w:r w:rsidR="004A5094" w:rsidRPr="00D83D43">
        <w:rPr>
          <w:rFonts w:ascii="Sylfaen" w:hAnsi="Sylfaen"/>
        </w:rPr>
        <w:t>შორის</w:t>
      </w:r>
      <w:r w:rsidR="00EB68F5" w:rsidRPr="00D83D43">
        <w:rPr>
          <w:rFonts w:ascii="Sylfaen" w:hAnsi="Sylfaen"/>
        </w:rPr>
        <w:t>,</w:t>
      </w:r>
      <w:r w:rsidR="004A5094" w:rsidRPr="000E170D">
        <w:rPr>
          <w:rFonts w:ascii="Sylfaen" w:hAnsi="Sylfaen"/>
        </w:rPr>
        <w:t xml:space="preserve"> მიზანშეწონილობას დამსაქმებლის</w:t>
      </w:r>
      <w:r w:rsidR="004A5094" w:rsidRPr="00971573">
        <w:rPr>
          <w:rFonts w:ascii="Sylfaen" w:hAnsi="Sylfaen"/>
        </w:rPr>
        <w:t xml:space="preserve"> გადმოსახედიდან</w:t>
      </w:r>
      <w:r w:rsidR="004A5094" w:rsidRPr="00E80476">
        <w:rPr>
          <w:rFonts w:ascii="Sylfaen" w:hAnsi="Sylfaen"/>
        </w:rPr>
        <w:t>;</w:t>
      </w:r>
    </w:p>
    <w:p w14:paraId="28A56C95" w14:textId="4A1F790B" w:rsidR="004A5094" w:rsidRPr="001066C9" w:rsidRDefault="004A5094" w:rsidP="00382590">
      <w:pPr>
        <w:pStyle w:val="ListParagraph"/>
        <w:spacing w:line="276" w:lineRule="auto"/>
        <w:ind w:left="0" w:firstLine="270"/>
        <w:jc w:val="both"/>
        <w:rPr>
          <w:rFonts w:ascii="Sylfaen" w:hAnsi="Sylfaen"/>
        </w:rPr>
      </w:pPr>
      <w:r w:rsidRPr="00E80476">
        <w:rPr>
          <w:rFonts w:ascii="Sylfaen" w:hAnsi="Sylfaen"/>
        </w:rPr>
        <w:t>ფიზიკურად შეიძლება შესაძლებელი იყოს</w:t>
      </w:r>
      <w:r w:rsidR="00EB68F5" w:rsidRPr="00E80476">
        <w:rPr>
          <w:rFonts w:ascii="Sylfaen" w:hAnsi="Sylfaen"/>
        </w:rPr>
        <w:t>,</w:t>
      </w:r>
      <w:r w:rsidRPr="00E80476">
        <w:rPr>
          <w:rFonts w:ascii="Sylfaen" w:hAnsi="Sylfaen"/>
        </w:rPr>
        <w:t xml:space="preserve"> მაგალითად</w:t>
      </w:r>
      <w:r w:rsidR="00EB68F5" w:rsidRPr="00E80476">
        <w:rPr>
          <w:rFonts w:ascii="Sylfaen" w:hAnsi="Sylfaen"/>
        </w:rPr>
        <w:t>,</w:t>
      </w:r>
      <w:r w:rsidRPr="00E80476">
        <w:rPr>
          <w:rFonts w:ascii="Sylfaen" w:hAnsi="Sylfaen"/>
        </w:rPr>
        <w:t xml:space="preserve"> სრულ განაკვეთზე </w:t>
      </w:r>
      <w:r w:rsidRPr="00C665B3">
        <w:rPr>
          <w:rFonts w:ascii="Sylfaen" w:hAnsi="Sylfaen"/>
        </w:rPr>
        <w:t xml:space="preserve">დასაქმებულის </w:t>
      </w:r>
      <w:r w:rsidRPr="001066C9">
        <w:rPr>
          <w:rFonts w:ascii="Sylfaen" w:hAnsi="Sylfaen"/>
        </w:rPr>
        <w:t>გადაყვანა, მაგრამ ამის საჭიროება დამსაქმებელს არ გააჩნდეს და მისთვის არ იყოს მიზანშეწონილი.</w:t>
      </w:r>
    </w:p>
    <w:p w14:paraId="41E93541" w14:textId="7EAC4AC0" w:rsidR="004A5094" w:rsidRPr="001066C9" w:rsidRDefault="004A5094" w:rsidP="00382590">
      <w:pPr>
        <w:pStyle w:val="ListParagraph"/>
        <w:spacing w:line="276" w:lineRule="auto"/>
        <w:ind w:left="0" w:firstLine="360"/>
        <w:jc w:val="both"/>
        <w:rPr>
          <w:rFonts w:ascii="Sylfaen" w:hAnsi="Sylfaen"/>
        </w:rPr>
      </w:pPr>
      <w:r w:rsidRPr="001066C9">
        <w:rPr>
          <w:rFonts w:ascii="Sylfaen" w:hAnsi="Sylfaen"/>
        </w:rPr>
        <w:t>აქედან გამომდინარე, ჩვენი შემოთავაზებაა ნორმა ჩამოყალიბდეს შემდეგი სახით:</w:t>
      </w:r>
    </w:p>
    <w:p w14:paraId="2D8568CE" w14:textId="77777777" w:rsidR="004A5094" w:rsidRPr="001066C9" w:rsidRDefault="004A5094" w:rsidP="004A5094">
      <w:pPr>
        <w:pStyle w:val="abzacixml"/>
        <w:spacing w:before="0" w:beforeAutospacing="0" w:after="0" w:afterAutospacing="0"/>
        <w:ind w:firstLine="283"/>
        <w:jc w:val="both"/>
        <w:rPr>
          <w:rFonts w:ascii="Sylfaen" w:hAnsi="Sylfaen" w:cs="Sylfaen"/>
          <w:sz w:val="22"/>
          <w:szCs w:val="22"/>
          <w:lang w:val="ka-GE"/>
        </w:rPr>
      </w:pPr>
      <w:r w:rsidRPr="001066C9">
        <w:rPr>
          <w:rFonts w:ascii="Sylfaen" w:hAnsi="Sylfaen"/>
          <w:lang w:val="ka-GE"/>
        </w:rPr>
        <w:t>„</w:t>
      </w:r>
      <w:r w:rsidRPr="001066C9">
        <w:rPr>
          <w:rFonts w:ascii="Sylfaen" w:hAnsi="Sylfaen" w:cs="Sylfaen"/>
          <w:sz w:val="22"/>
          <w:szCs w:val="22"/>
          <w:lang w:val="ka-GE"/>
        </w:rPr>
        <w:t>4. რამდენადაც ეს შესაძლებელია, დამსაქმებელმა უნდა გაითვალისწინოს:</w:t>
      </w:r>
    </w:p>
    <w:p w14:paraId="72126BFE" w14:textId="0F8A8DBC" w:rsidR="004A5094" w:rsidRPr="001066C9" w:rsidRDefault="004A5094" w:rsidP="004A5094">
      <w:pPr>
        <w:pStyle w:val="abzacixml"/>
        <w:spacing w:before="0" w:beforeAutospacing="0" w:after="0" w:afterAutospacing="0"/>
        <w:ind w:firstLine="283"/>
        <w:jc w:val="both"/>
        <w:rPr>
          <w:rFonts w:ascii="Sylfaen" w:hAnsi="Sylfaen" w:cs="Sylfaen"/>
          <w:color w:val="333333"/>
          <w:sz w:val="22"/>
          <w:szCs w:val="22"/>
          <w:lang w:val="ka-GE"/>
        </w:rPr>
      </w:pPr>
      <w:r w:rsidRPr="001066C9">
        <w:rPr>
          <w:rFonts w:ascii="Sylfaen" w:hAnsi="Sylfaen" w:cs="Sylfaen"/>
          <w:color w:val="333333"/>
          <w:sz w:val="22"/>
          <w:szCs w:val="22"/>
          <w:lang w:val="ka-GE"/>
        </w:rPr>
        <w:t>ა) დასაქმებულთა მოთხოვნა სრული განაკვეთის სა</w:t>
      </w:r>
      <w:r w:rsidR="00355203" w:rsidRPr="001066C9">
        <w:rPr>
          <w:rFonts w:ascii="Sylfaen" w:hAnsi="Sylfaen" w:cs="Sylfaen"/>
          <w:color w:val="333333"/>
          <w:sz w:val="22"/>
          <w:szCs w:val="22"/>
          <w:lang w:val="ka-GE"/>
        </w:rPr>
        <w:t xml:space="preserve">მუშაოდან დამსაქმებელთან არსებულ </w:t>
      </w:r>
      <w:r w:rsidR="00355203" w:rsidRPr="00C56A36">
        <w:rPr>
          <w:rFonts w:ascii="Sylfaen" w:hAnsi="Sylfaen" w:cs="Sylfaen"/>
          <w:b/>
          <w:color w:val="333333"/>
          <w:sz w:val="22"/>
          <w:szCs w:val="22"/>
          <w:lang w:val="ka-GE"/>
        </w:rPr>
        <w:t>ვაკანტურ</w:t>
      </w:r>
      <w:r w:rsidRPr="00C56A36">
        <w:rPr>
          <w:rFonts w:ascii="Sylfaen" w:hAnsi="Sylfaen" w:cs="Sylfaen"/>
          <w:b/>
          <w:color w:val="333333"/>
          <w:sz w:val="22"/>
          <w:szCs w:val="22"/>
          <w:lang w:val="ka-GE"/>
        </w:rPr>
        <w:t xml:space="preserve"> </w:t>
      </w:r>
      <w:r w:rsidRPr="001066C9">
        <w:rPr>
          <w:rFonts w:ascii="Sylfaen" w:hAnsi="Sylfaen" w:cs="Sylfaen"/>
          <w:color w:val="333333"/>
          <w:sz w:val="22"/>
          <w:szCs w:val="22"/>
          <w:lang w:val="ka-GE"/>
        </w:rPr>
        <w:t xml:space="preserve">არასრულ სამუშაო განაკვეთზე გადასვლის შესახებ, </w:t>
      </w:r>
    </w:p>
    <w:p w14:paraId="3496B354" w14:textId="72F245EE" w:rsidR="006E5EEA" w:rsidRPr="001066C9" w:rsidRDefault="004A5094" w:rsidP="006E5EEA">
      <w:pPr>
        <w:pStyle w:val="abzacixml"/>
        <w:spacing w:before="0" w:beforeAutospacing="0" w:after="0" w:afterAutospacing="0"/>
        <w:ind w:firstLine="283"/>
        <w:jc w:val="both"/>
        <w:rPr>
          <w:rFonts w:ascii="Sylfaen" w:hAnsi="Sylfaen" w:cs="Sylfaen"/>
          <w:color w:val="333333"/>
          <w:sz w:val="22"/>
          <w:szCs w:val="22"/>
          <w:lang w:val="ka-GE"/>
        </w:rPr>
      </w:pPr>
      <w:r w:rsidRPr="001066C9">
        <w:rPr>
          <w:rFonts w:ascii="Sylfaen" w:hAnsi="Sylfaen" w:cs="Sylfaen"/>
          <w:color w:val="333333"/>
          <w:sz w:val="22"/>
          <w:szCs w:val="22"/>
          <w:lang w:val="ka-GE"/>
        </w:rPr>
        <w:t>ბ</w:t>
      </w:r>
      <w:r w:rsidR="006E5EEA" w:rsidRPr="001066C9">
        <w:rPr>
          <w:rFonts w:ascii="Sylfaen" w:hAnsi="Sylfaen" w:cs="Sylfaen"/>
          <w:color w:val="333333"/>
          <w:sz w:val="22"/>
          <w:szCs w:val="22"/>
          <w:lang w:val="ka-GE"/>
        </w:rPr>
        <w:t>)</w:t>
      </w:r>
      <w:r w:rsidR="001066C9" w:rsidRPr="00C56A36">
        <w:rPr>
          <w:rFonts w:ascii="Sylfaen" w:hAnsi="Sylfaen" w:cs="Sylfaen"/>
          <w:color w:val="333333"/>
          <w:sz w:val="22"/>
          <w:szCs w:val="22"/>
          <w:lang w:val="ka-GE"/>
        </w:rPr>
        <w:t xml:space="preserve"> </w:t>
      </w:r>
      <w:r w:rsidRPr="001066C9">
        <w:rPr>
          <w:rFonts w:ascii="Sylfaen" w:hAnsi="Sylfaen" w:cs="Sylfaen"/>
          <w:color w:val="333333"/>
          <w:sz w:val="22"/>
          <w:szCs w:val="22"/>
          <w:lang w:val="ka-GE"/>
        </w:rPr>
        <w:t>დასაქმებულთა</w:t>
      </w:r>
      <w:r w:rsidR="006E5EEA" w:rsidRPr="001066C9">
        <w:rPr>
          <w:rFonts w:ascii="Sylfaen" w:hAnsi="Sylfaen" w:cs="Sylfaen"/>
          <w:color w:val="333333"/>
          <w:sz w:val="22"/>
          <w:szCs w:val="22"/>
          <w:lang w:val="ka-GE"/>
        </w:rPr>
        <w:t xml:space="preserve"> მოთხოვნა </w:t>
      </w:r>
      <w:r w:rsidRPr="001066C9">
        <w:rPr>
          <w:rFonts w:ascii="Sylfaen" w:hAnsi="Sylfaen" w:cs="Sylfaen"/>
          <w:color w:val="333333"/>
          <w:sz w:val="22"/>
          <w:szCs w:val="22"/>
          <w:lang w:val="ka-GE"/>
        </w:rPr>
        <w:t xml:space="preserve">არასრული სამუშაო განაკვეთიდან სრულ სამუშაო განაკვეთზე გადასვლის ან სამუშაო დროის გაზრდის შესახებ, </w:t>
      </w:r>
      <w:r w:rsidR="006E5EEA" w:rsidRPr="001066C9">
        <w:rPr>
          <w:rFonts w:ascii="Sylfaen" w:hAnsi="Sylfaen" w:cs="Sylfaen"/>
          <w:color w:val="333333"/>
          <w:sz w:val="22"/>
          <w:szCs w:val="22"/>
          <w:lang w:val="ka-GE"/>
        </w:rPr>
        <w:t xml:space="preserve">ასეთი </w:t>
      </w:r>
      <w:r w:rsidR="006E5EEA" w:rsidRPr="00C56A36">
        <w:rPr>
          <w:rFonts w:ascii="Sylfaen" w:hAnsi="Sylfaen" w:cs="Sylfaen"/>
          <w:b/>
          <w:color w:val="333333"/>
          <w:sz w:val="22"/>
          <w:szCs w:val="22"/>
          <w:lang w:val="ka-GE"/>
        </w:rPr>
        <w:t>ვაკანსიის ან/და</w:t>
      </w:r>
      <w:r w:rsidR="006E5EEA" w:rsidRPr="001066C9">
        <w:rPr>
          <w:rFonts w:ascii="Sylfaen" w:hAnsi="Sylfaen" w:cs="Sylfaen"/>
          <w:color w:val="333333"/>
          <w:sz w:val="22"/>
          <w:szCs w:val="22"/>
          <w:lang w:val="ka-GE"/>
        </w:rPr>
        <w:t xml:space="preserve"> შესაძლებლობის არსებობისას;“</w:t>
      </w:r>
    </w:p>
    <w:p w14:paraId="32BC9DC3" w14:textId="5B09E6C5" w:rsidR="004A5094" w:rsidRPr="001066C9" w:rsidRDefault="004A5094" w:rsidP="006E5EEA">
      <w:pPr>
        <w:pStyle w:val="abzacixml"/>
        <w:spacing w:before="0" w:beforeAutospacing="0" w:after="0" w:afterAutospacing="0"/>
        <w:ind w:firstLine="283"/>
        <w:jc w:val="both"/>
        <w:rPr>
          <w:rFonts w:ascii="Sylfaen" w:hAnsi="Sylfaen" w:cs="Sylfaen"/>
          <w:color w:val="333333"/>
          <w:lang w:val="ka-GE"/>
        </w:rPr>
      </w:pPr>
    </w:p>
    <w:p w14:paraId="060CF655" w14:textId="74732394" w:rsidR="005421B9" w:rsidRPr="001066C9" w:rsidRDefault="00B656B8" w:rsidP="00E80476">
      <w:pPr>
        <w:pStyle w:val="BodyText"/>
        <w:spacing w:line="244" w:lineRule="auto"/>
        <w:ind w:right="108" w:firstLine="360"/>
        <w:jc w:val="both"/>
        <w:rPr>
          <w:sz w:val="22"/>
          <w:szCs w:val="22"/>
          <w:lang w:val="ka-GE"/>
        </w:rPr>
      </w:pPr>
      <w:r w:rsidRPr="001066C9">
        <w:rPr>
          <w:b/>
          <w:sz w:val="22"/>
          <w:szCs w:val="22"/>
          <w:lang w:val="ka-GE"/>
        </w:rPr>
        <w:t>მ</w:t>
      </w:r>
      <w:r w:rsidR="001066C9" w:rsidRPr="001066C9">
        <w:rPr>
          <w:b/>
          <w:sz w:val="22"/>
          <w:szCs w:val="22"/>
          <w:lang w:val="ka-GE"/>
        </w:rPr>
        <w:t>უხლი</w:t>
      </w:r>
      <w:r w:rsidRPr="001066C9">
        <w:rPr>
          <w:b/>
          <w:sz w:val="22"/>
          <w:szCs w:val="22"/>
          <w:lang w:val="ka-GE"/>
        </w:rPr>
        <w:t>16</w:t>
      </w:r>
      <w:r w:rsidR="001066C9" w:rsidRPr="001066C9">
        <w:rPr>
          <w:b/>
          <w:sz w:val="22"/>
          <w:szCs w:val="22"/>
          <w:lang w:val="ka-GE"/>
        </w:rPr>
        <w:t>, ნაწილი</w:t>
      </w:r>
      <w:r w:rsidR="00C56A36">
        <w:rPr>
          <w:b/>
          <w:sz w:val="22"/>
          <w:szCs w:val="22"/>
          <w:lang w:val="ka-GE"/>
        </w:rPr>
        <w:t xml:space="preserve"> </w:t>
      </w:r>
      <w:r w:rsidRPr="001066C9">
        <w:rPr>
          <w:b/>
          <w:sz w:val="22"/>
          <w:szCs w:val="22"/>
          <w:lang w:val="ka-GE"/>
        </w:rPr>
        <w:t>5</w:t>
      </w:r>
      <w:r w:rsidRPr="001066C9">
        <w:rPr>
          <w:sz w:val="22"/>
          <w:szCs w:val="22"/>
          <w:lang w:val="ka-GE"/>
        </w:rPr>
        <w:t xml:space="preserve"> </w:t>
      </w:r>
    </w:p>
    <w:p w14:paraId="453E384B" w14:textId="3BE1BD98" w:rsidR="00093EA1" w:rsidRPr="001066C9" w:rsidRDefault="00093EA1" w:rsidP="00C665B3">
      <w:pPr>
        <w:pStyle w:val="BodyText"/>
        <w:spacing w:line="244" w:lineRule="auto"/>
        <w:ind w:right="108" w:firstLine="360"/>
        <w:jc w:val="both"/>
        <w:rPr>
          <w:sz w:val="22"/>
          <w:szCs w:val="22"/>
          <w:lang w:val="ka-GE"/>
        </w:rPr>
      </w:pPr>
      <w:r w:rsidRPr="001066C9">
        <w:rPr>
          <w:sz w:val="22"/>
          <w:szCs w:val="22"/>
          <w:lang w:val="ka-GE"/>
        </w:rPr>
        <w:t>„</w:t>
      </w:r>
      <w:r w:rsidR="001066C9" w:rsidRPr="001066C9">
        <w:rPr>
          <w:sz w:val="22"/>
          <w:szCs w:val="22"/>
          <w:lang w:val="ka-GE"/>
        </w:rPr>
        <w:t xml:space="preserve">5. </w:t>
      </w:r>
      <w:r w:rsidRPr="001066C9">
        <w:rPr>
          <w:sz w:val="22"/>
          <w:szCs w:val="22"/>
          <w:lang w:val="ka-GE"/>
        </w:rPr>
        <w:t>ერთზე მეტი შეთავსებით მუშაობისთვის რისკის შემცველი პროფესიების შემთხვევაში  აკრძალულია ერთზე მეტ სრულ ან/და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საქართველოს მთავრობა სოციალურ პარტნიორებთან კონსულტაციის შემდეგ განსაზღვრავს</w:t>
      </w:r>
      <w:r w:rsidRPr="00C56A36">
        <w:rPr>
          <w:rFonts w:eastAsia="Times New Roman" w:cs="Helvetica"/>
          <w:color w:val="333333"/>
          <w:sz w:val="17"/>
          <w:szCs w:val="17"/>
          <w:lang w:val="ka-GE"/>
        </w:rPr>
        <w:t xml:space="preserve"> </w:t>
      </w:r>
      <w:r w:rsidRPr="001066C9">
        <w:rPr>
          <w:sz w:val="22"/>
          <w:szCs w:val="22"/>
          <w:lang w:val="ka-GE"/>
        </w:rPr>
        <w:t xml:space="preserve">ერთზე მეტი შეთავსებით მუშაობისთვის რისკის შემცველი პროფესიების  ჩამონათვალს. </w:t>
      </w:r>
    </w:p>
    <w:p w14:paraId="7F027334" w14:textId="778CA1DD" w:rsidR="00093EA1" w:rsidRPr="001066C9" w:rsidRDefault="00093EA1" w:rsidP="00C665B3">
      <w:pPr>
        <w:pStyle w:val="BodyText"/>
        <w:spacing w:line="244" w:lineRule="auto"/>
        <w:ind w:right="108" w:firstLine="360"/>
        <w:jc w:val="both"/>
        <w:rPr>
          <w:sz w:val="22"/>
          <w:szCs w:val="22"/>
          <w:lang w:val="ka-GE"/>
        </w:rPr>
      </w:pPr>
      <w:r w:rsidRPr="001066C9">
        <w:rPr>
          <w:sz w:val="22"/>
          <w:szCs w:val="22"/>
          <w:lang w:val="ka-GE"/>
        </w:rPr>
        <w:t xml:space="preserve">შენიშვნა: აღნიშნული ნორმის დარღვევისათვის </w:t>
      </w:r>
      <w:r w:rsidRPr="00C56A36">
        <w:rPr>
          <w:b/>
          <w:sz w:val="22"/>
          <w:szCs w:val="22"/>
          <w:lang w:val="ka-GE"/>
        </w:rPr>
        <w:t>პასუხისმგებლობა ეკისრება</w:t>
      </w:r>
      <w:r w:rsidRPr="001066C9">
        <w:rPr>
          <w:sz w:val="22"/>
          <w:szCs w:val="22"/>
          <w:lang w:val="ka-GE"/>
        </w:rPr>
        <w:t xml:space="preserve">  შესაბამისი პროფესიის ფარგლებში მეორე ან/და შემდეგ სრულ ან/და არასრულ სამუშაო განაკვეთზე დასაქმებული პირის </w:t>
      </w:r>
      <w:r w:rsidRPr="00C56A36">
        <w:rPr>
          <w:b/>
          <w:sz w:val="22"/>
          <w:szCs w:val="22"/>
          <w:lang w:val="ka-GE"/>
        </w:rPr>
        <w:t>დამსაქმებელს</w:t>
      </w:r>
      <w:r w:rsidRPr="001066C9">
        <w:rPr>
          <w:sz w:val="22"/>
          <w:szCs w:val="22"/>
          <w:lang w:val="ka-GE"/>
        </w:rPr>
        <w:t xml:space="preserve">.“       </w:t>
      </w:r>
    </w:p>
    <w:p w14:paraId="45D21344" w14:textId="5D0E63B1" w:rsidR="00E5414E" w:rsidRPr="001066C9" w:rsidRDefault="00097548" w:rsidP="00382590">
      <w:pPr>
        <w:spacing w:before="240" w:after="0" w:line="276" w:lineRule="auto"/>
        <w:ind w:firstLine="360"/>
        <w:jc w:val="both"/>
        <w:rPr>
          <w:rFonts w:ascii="Sylfaen" w:eastAsia="Sylfaen" w:hAnsi="Sylfaen"/>
          <w:noProof w:val="0"/>
        </w:rPr>
      </w:pPr>
      <w:r w:rsidRPr="001066C9">
        <w:rPr>
          <w:rFonts w:ascii="Sylfaen" w:eastAsia="Sylfaen" w:hAnsi="Sylfaen"/>
          <w:noProof w:val="0"/>
        </w:rPr>
        <w:lastRenderedPageBreak/>
        <w:t>დამსაქმებელს არ აქვს და არც უნდა ჰქონდეს ქმედითი მექანიზმი იმის გასაკონტროლებლად, თუ რას საქმიანობს მისი დასაქმებული სამუშაოსაგან თავისუფალ დროს და ასრულებს თუ არა სხვა ანაზღაურებად სამუშაოს</w:t>
      </w:r>
      <w:r w:rsidR="001A40C9" w:rsidRPr="001066C9">
        <w:rPr>
          <w:rFonts w:ascii="Sylfaen" w:eastAsia="Sylfaen" w:hAnsi="Sylfaen"/>
          <w:noProof w:val="0"/>
        </w:rPr>
        <w:t>;</w:t>
      </w:r>
      <w:r w:rsidR="001066C9" w:rsidRPr="001066C9">
        <w:rPr>
          <w:rFonts w:ascii="Sylfaen" w:eastAsia="Sylfaen" w:hAnsi="Sylfaen"/>
          <w:noProof w:val="0"/>
        </w:rPr>
        <w:t xml:space="preserve"> </w:t>
      </w:r>
      <w:r w:rsidR="00B10FC1" w:rsidRPr="001066C9">
        <w:rPr>
          <w:rFonts w:ascii="Sylfaen" w:eastAsia="Sylfaen" w:hAnsi="Sylfaen"/>
          <w:noProof w:val="0"/>
        </w:rPr>
        <w:t xml:space="preserve">აქედან გამომდინარე, შენიშვნის ფორმულირება ქმნის რეალურ რისკს, რომ დამსაქმებელს დაეკისროს პასუხისმგებლობა ისეთი ქმედებისათვის, რომელიც </w:t>
      </w:r>
      <w:r w:rsidR="001A40C9" w:rsidRPr="001066C9">
        <w:rPr>
          <w:rFonts w:ascii="Sylfaen" w:eastAsia="Sylfaen" w:hAnsi="Sylfaen"/>
          <w:noProof w:val="0"/>
        </w:rPr>
        <w:t>მას არათუ განუხორციელებია, არამედ</w:t>
      </w:r>
      <w:r w:rsidR="001066C9" w:rsidRPr="001066C9">
        <w:rPr>
          <w:rFonts w:ascii="Sylfaen" w:eastAsia="Sylfaen" w:hAnsi="Sylfaen"/>
          <w:noProof w:val="0"/>
        </w:rPr>
        <w:t xml:space="preserve"> - მის კონტროლს მიღმაა და მას ინფორმაციაც</w:t>
      </w:r>
      <w:r w:rsidR="001A40C9" w:rsidRPr="001066C9">
        <w:rPr>
          <w:rFonts w:ascii="Sylfaen" w:eastAsia="Sylfaen" w:hAnsi="Sylfaen"/>
          <w:noProof w:val="0"/>
        </w:rPr>
        <w:t xml:space="preserve"> კი</w:t>
      </w:r>
      <w:r w:rsidR="001066C9" w:rsidRPr="001066C9">
        <w:rPr>
          <w:rFonts w:ascii="Sylfaen" w:eastAsia="Sylfaen" w:hAnsi="Sylfaen"/>
          <w:noProof w:val="0"/>
        </w:rPr>
        <w:t xml:space="preserve"> არ ჰქონდა აღნიშნულის თაობაზე</w:t>
      </w:r>
      <w:r w:rsidR="001A40C9" w:rsidRPr="001066C9">
        <w:rPr>
          <w:rFonts w:ascii="Sylfaen" w:eastAsia="Sylfaen" w:hAnsi="Sylfaen"/>
          <w:noProof w:val="0"/>
        </w:rPr>
        <w:t xml:space="preserve"> (დასაქმებულმა დაუმალა/არასწორი ინფორმაცია მიაწოდა)</w:t>
      </w:r>
      <w:r w:rsidR="001066C9" w:rsidRPr="001066C9">
        <w:rPr>
          <w:rFonts w:ascii="Sylfaen" w:eastAsia="Sylfaen" w:hAnsi="Sylfaen"/>
          <w:noProof w:val="0"/>
        </w:rPr>
        <w:t>.</w:t>
      </w:r>
    </w:p>
    <w:p w14:paraId="2F937352" w14:textId="4E32B41D" w:rsidR="00B10FC1" w:rsidRPr="001066C9" w:rsidRDefault="00B10FC1" w:rsidP="00382590">
      <w:pPr>
        <w:spacing w:before="240" w:after="0" w:line="276" w:lineRule="auto"/>
        <w:ind w:firstLine="360"/>
        <w:jc w:val="both"/>
        <w:rPr>
          <w:rFonts w:ascii="Sylfaen" w:eastAsia="Sylfaen" w:hAnsi="Sylfaen"/>
          <w:noProof w:val="0"/>
        </w:rPr>
      </w:pPr>
      <w:r w:rsidRPr="001066C9">
        <w:rPr>
          <w:rFonts w:ascii="Sylfaen" w:eastAsia="Sylfaen" w:hAnsi="Sylfaen"/>
          <w:noProof w:val="0"/>
        </w:rPr>
        <w:t>ჩვენი შემოთავაზებაა, რომ იმ შემთხვევაში, თუ შესაბამის შრომით ხელშეკრულებაში დასაქმებული აცხადებს და იძლევა გარანტიას, რომ ის არაა დასაქმებული სხვა სამსახურში, დამსაქმებელი სრულად განთავისუფლდეს პასუხისმგებლობისაგან.</w:t>
      </w:r>
    </w:p>
    <w:p w14:paraId="47F5E861" w14:textId="77777777" w:rsidR="001066C9" w:rsidRPr="001066C9" w:rsidRDefault="001066C9" w:rsidP="00BD3306">
      <w:pPr>
        <w:rPr>
          <w:rFonts w:ascii="Sylfaen" w:hAnsi="Sylfaen"/>
          <w:b/>
        </w:rPr>
      </w:pPr>
    </w:p>
    <w:p w14:paraId="10CC4740" w14:textId="77777777" w:rsidR="002733CC" w:rsidRDefault="00C05849" w:rsidP="00E80476">
      <w:pPr>
        <w:ind w:firstLine="360"/>
        <w:jc w:val="both"/>
        <w:rPr>
          <w:rFonts w:ascii="Sylfaen" w:hAnsi="Sylfaen"/>
          <w:b/>
        </w:rPr>
      </w:pPr>
      <w:r w:rsidRPr="001066C9">
        <w:rPr>
          <w:rFonts w:ascii="Sylfaen" w:hAnsi="Sylfaen"/>
          <w:b/>
        </w:rPr>
        <w:t>მ</w:t>
      </w:r>
      <w:r w:rsidR="001066C9" w:rsidRPr="001066C9">
        <w:rPr>
          <w:rFonts w:ascii="Sylfaen" w:hAnsi="Sylfaen"/>
          <w:b/>
        </w:rPr>
        <w:t xml:space="preserve">უხლი </w:t>
      </w:r>
      <w:r w:rsidRPr="001066C9">
        <w:rPr>
          <w:rFonts w:ascii="Sylfaen" w:hAnsi="Sylfaen"/>
          <w:b/>
        </w:rPr>
        <w:t>16</w:t>
      </w:r>
      <w:r w:rsidR="001066C9" w:rsidRPr="001066C9">
        <w:rPr>
          <w:rFonts w:ascii="Sylfaen" w:hAnsi="Sylfaen"/>
          <w:b/>
        </w:rPr>
        <w:t>, ნაწილი 6.</w:t>
      </w:r>
    </w:p>
    <w:p w14:paraId="6D2B828A" w14:textId="4614389A" w:rsidR="00066626" w:rsidRPr="001066C9" w:rsidRDefault="00C05849" w:rsidP="00E80476">
      <w:pPr>
        <w:ind w:firstLine="360"/>
        <w:jc w:val="both"/>
        <w:rPr>
          <w:rFonts w:ascii="Sylfaen" w:eastAsia="Sylfaen" w:hAnsi="Sylfaen"/>
          <w:noProof w:val="0"/>
        </w:rPr>
      </w:pPr>
      <w:r w:rsidRPr="00BD3306">
        <w:rPr>
          <w:rFonts w:ascii="Sylfaen" w:eastAsia="Sylfaen" w:hAnsi="Sylfaen"/>
          <w:noProof w:val="0"/>
        </w:rPr>
        <w:t>„დასაქმებულის უფლება, დასაქმდეს ერთზე მეტ სრულ ან არასრულ სამუშაო განაკვეთზე,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p>
    <w:p w14:paraId="7D8411C1" w14:textId="256F9F54" w:rsidR="00C05849" w:rsidRPr="001066C9" w:rsidRDefault="00C05849" w:rsidP="00BD3306">
      <w:pPr>
        <w:ind w:firstLine="360"/>
        <w:jc w:val="both"/>
        <w:rPr>
          <w:rFonts w:ascii="Sylfaen" w:eastAsia="Sylfaen" w:hAnsi="Sylfaen"/>
          <w:noProof w:val="0"/>
        </w:rPr>
      </w:pPr>
      <w:r w:rsidRPr="001066C9">
        <w:rPr>
          <w:rFonts w:ascii="Sylfaen" w:eastAsia="Sylfaen" w:hAnsi="Sylfaen"/>
          <w:noProof w:val="0"/>
        </w:rPr>
        <w:t>შემოთავაზებული ცვლილებით უარესდება კოდექსში დღეს არსებული ჩანაწერი, რომლის მიხედვითაც შეზღუდვა შეიძლება შეეხოს არა მხოლოდ კონკურენტ დამსაქმებელთან  დასაქმებას, არამედ</w:t>
      </w:r>
      <w:r w:rsidR="00BD3306">
        <w:rPr>
          <w:rFonts w:ascii="Sylfaen" w:eastAsia="Sylfaen" w:hAnsi="Sylfaen"/>
          <w:noProof w:val="0"/>
        </w:rPr>
        <w:t xml:space="preserve"> -</w:t>
      </w:r>
      <w:r w:rsidRPr="001066C9">
        <w:rPr>
          <w:rFonts w:ascii="Sylfaen" w:eastAsia="Sylfaen" w:hAnsi="Sylfaen"/>
          <w:noProof w:val="0"/>
        </w:rPr>
        <w:t xml:space="preserve"> ისეთ შემთხვევებსაც, როდესაც „ასეთი სამუშაოს შესრულებამ შეიძლება ხელი შეუშალოს მის ძირითად სამუშაოსთან დაკავშირებული მოვალეობების შესრულებას“.</w:t>
      </w:r>
    </w:p>
    <w:p w14:paraId="77F42960" w14:textId="65B47BAC" w:rsidR="00CC6E42" w:rsidRDefault="00CC6E42" w:rsidP="00BD3306">
      <w:pPr>
        <w:ind w:firstLine="360"/>
        <w:jc w:val="both"/>
        <w:rPr>
          <w:rFonts w:ascii="Sylfaen" w:eastAsia="Sylfaen" w:hAnsi="Sylfaen"/>
          <w:noProof w:val="0"/>
        </w:rPr>
      </w:pPr>
      <w:r w:rsidRPr="001066C9">
        <w:rPr>
          <w:rFonts w:ascii="Sylfaen" w:eastAsia="Sylfaen" w:hAnsi="Sylfaen"/>
          <w:noProof w:val="0"/>
        </w:rPr>
        <w:t xml:space="preserve">ვფიქრობთ, თუ ძირითად სამუშაოსთან (სრულ განაკვეთზე) დაკავშირებული მოვალეობების შესრულებას შეიძლება შეეშალოს ხელი, დამსაქმებლის ლეგიტიმური ინტერესი და უფლებაა, რომ შეუზღუდოს დასაქმებულს სხვა სამსახურში დასაქმება, </w:t>
      </w:r>
      <w:r w:rsidR="00BD3306">
        <w:rPr>
          <w:rFonts w:ascii="Sylfaen" w:eastAsia="Sylfaen" w:hAnsi="Sylfaen"/>
          <w:noProof w:val="0"/>
        </w:rPr>
        <w:t xml:space="preserve">თუნდაც სხვა დამსაქმებელი არ წარმოადგენდეს მის კონკურენტს. </w:t>
      </w:r>
    </w:p>
    <w:p w14:paraId="46A9DD74" w14:textId="77777777" w:rsidR="00BD3306" w:rsidRPr="00BD3306" w:rsidRDefault="00BD3306" w:rsidP="00BD3306">
      <w:pPr>
        <w:ind w:firstLine="360"/>
        <w:jc w:val="both"/>
        <w:rPr>
          <w:rFonts w:ascii="Sylfaen" w:eastAsia="Sylfaen" w:hAnsi="Sylfaen"/>
          <w:noProof w:val="0"/>
        </w:rPr>
      </w:pPr>
    </w:p>
    <w:p w14:paraId="2FB86777" w14:textId="029A39A2" w:rsidR="00D11C86" w:rsidRPr="001066C9" w:rsidRDefault="00D11C86" w:rsidP="00BD3306">
      <w:pPr>
        <w:ind w:firstLine="360"/>
        <w:rPr>
          <w:rFonts w:ascii="Sylfaen" w:hAnsi="Sylfaen" w:cs="Sylfaen"/>
          <w:b/>
        </w:rPr>
      </w:pPr>
      <w:r w:rsidRPr="001066C9">
        <w:rPr>
          <w:rFonts w:ascii="Sylfaen" w:hAnsi="Sylfaen" w:cs="Sylfaen"/>
          <w:b/>
        </w:rPr>
        <w:t>მუხლი</w:t>
      </w:r>
      <w:r w:rsidR="00C665B3">
        <w:rPr>
          <w:rFonts w:ascii="Sylfaen" w:hAnsi="Sylfaen"/>
          <w:b/>
        </w:rPr>
        <w:t xml:space="preserve"> 18, ნაწილი 2.</w:t>
      </w:r>
      <w:r w:rsidRPr="001066C9">
        <w:rPr>
          <w:rFonts w:ascii="Sylfaen" w:hAnsi="Sylfaen"/>
          <w:b/>
        </w:rPr>
        <w:t xml:space="preserve"> </w:t>
      </w:r>
    </w:p>
    <w:p w14:paraId="6DB1CB5C" w14:textId="2F5F2450" w:rsidR="00920CA0" w:rsidRPr="001066C9" w:rsidRDefault="00C15CF8" w:rsidP="00BD3306">
      <w:pPr>
        <w:pStyle w:val="abzacixml"/>
        <w:spacing w:before="0" w:beforeAutospacing="0" w:after="0" w:afterAutospacing="0"/>
        <w:ind w:firstLine="360"/>
        <w:jc w:val="both"/>
        <w:rPr>
          <w:rFonts w:ascii="Sylfaen" w:hAnsi="Sylfaen" w:cs="Sylfaen"/>
          <w:color w:val="333333"/>
          <w:sz w:val="22"/>
          <w:szCs w:val="22"/>
          <w:lang w:val="ka-GE"/>
        </w:rPr>
      </w:pPr>
      <w:r w:rsidRPr="001066C9">
        <w:rPr>
          <w:rFonts w:ascii="Sylfaen" w:hAnsi="Sylfaen" w:cs="Sylfaen"/>
          <w:color w:val="333333"/>
          <w:sz w:val="22"/>
          <w:szCs w:val="22"/>
          <w:lang w:val="ka-GE"/>
        </w:rPr>
        <w:t>“</w:t>
      </w:r>
      <w:r w:rsidR="00920CA0" w:rsidRPr="001066C9">
        <w:rPr>
          <w:rFonts w:ascii="Sylfaen" w:hAnsi="Sylfaen" w:cs="Sylfaen"/>
          <w:color w:val="333333"/>
          <w:sz w:val="22"/>
          <w:szCs w:val="22"/>
          <w:lang w:val="ka-GE"/>
        </w:rPr>
        <w:t xml:space="preserve">2. დამსაქმებელს ეკრძალება სტაჟიორის შრომის გამოყენება </w:t>
      </w:r>
      <w:r w:rsidR="00920CA0" w:rsidRPr="002733CC">
        <w:rPr>
          <w:rFonts w:ascii="Sylfaen" w:hAnsi="Sylfaen" w:cs="Sylfaen"/>
          <w:b/>
          <w:color w:val="333333"/>
          <w:sz w:val="22"/>
          <w:szCs w:val="22"/>
          <w:lang w:val="ka-GE"/>
        </w:rPr>
        <w:t>იმ მიზნით,</w:t>
      </w:r>
      <w:r w:rsidR="00920CA0" w:rsidRPr="001066C9">
        <w:rPr>
          <w:rFonts w:ascii="Sylfaen" w:hAnsi="Sylfaen" w:cs="Sylfaen"/>
          <w:color w:val="333333"/>
          <w:sz w:val="22"/>
          <w:szCs w:val="22"/>
          <w:lang w:val="ka-GE"/>
        </w:rPr>
        <w:t xml:space="preserve">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შეჩერდა ან/და შეწყდა შრომითი ურთიერთობა.</w:t>
      </w:r>
      <w:r w:rsidRPr="001066C9">
        <w:rPr>
          <w:rFonts w:ascii="Sylfaen" w:hAnsi="Sylfaen" w:cs="Sylfaen"/>
          <w:color w:val="333333"/>
          <w:sz w:val="22"/>
          <w:szCs w:val="22"/>
          <w:lang w:val="ka-GE"/>
        </w:rPr>
        <w:t>”</w:t>
      </w:r>
    </w:p>
    <w:p w14:paraId="3DEBE002" w14:textId="50EEB72D" w:rsidR="00920CA0" w:rsidRPr="001066C9" w:rsidRDefault="00920CA0" w:rsidP="0028407A">
      <w:pPr>
        <w:ind w:firstLine="360"/>
        <w:rPr>
          <w:rFonts w:ascii="Sylfaen" w:hAnsi="Sylfaen"/>
          <w:b/>
        </w:rPr>
      </w:pPr>
    </w:p>
    <w:p w14:paraId="70F61B0D" w14:textId="3F77B380" w:rsidR="00920CA0" w:rsidRPr="001066C9" w:rsidRDefault="00920CA0" w:rsidP="0019756C">
      <w:pPr>
        <w:ind w:firstLine="360"/>
        <w:jc w:val="both"/>
        <w:rPr>
          <w:rFonts w:ascii="Sylfaen" w:hAnsi="Sylfaen"/>
        </w:rPr>
      </w:pPr>
      <w:r w:rsidRPr="001066C9">
        <w:rPr>
          <w:rFonts w:ascii="Sylfaen" w:hAnsi="Sylfaen"/>
        </w:rPr>
        <w:t>სტაჟირებასთან დაკავშირებული ურთიერთობების რეგულირებას არცერთი დირექტივა არ გვავალდებულებს და ამდენად, ამ მუხლის კოდექსში გაჩენა სრულიად ზედმეტად მიგვაჩნია;</w:t>
      </w:r>
    </w:p>
    <w:p w14:paraId="6E2E152E" w14:textId="36F5E673" w:rsidR="00920CA0" w:rsidRPr="001066C9" w:rsidRDefault="00920CA0" w:rsidP="00382590">
      <w:pPr>
        <w:ind w:firstLine="360"/>
        <w:jc w:val="both"/>
        <w:rPr>
          <w:rFonts w:ascii="Sylfaen" w:hAnsi="Sylfaen"/>
        </w:rPr>
      </w:pPr>
      <w:r w:rsidRPr="001066C9">
        <w:rPr>
          <w:rFonts w:ascii="Sylfaen" w:hAnsi="Sylfaen"/>
        </w:rPr>
        <w:lastRenderedPageBreak/>
        <w:t>თავად საჯარო სამსახურის შესახებ კანონშიც კი, სტაჟირება ცალკე არაა მოწესრიგებული და ის მხოლოდ კანონქვემდებარე ნორმატიული აქტის რეგულირების სფეროა, მაქსიმალურად ფართო დისკრეციით.</w:t>
      </w:r>
    </w:p>
    <w:p w14:paraId="12969229" w14:textId="2FA82C3A" w:rsidR="00920CA0" w:rsidRPr="001066C9" w:rsidRDefault="00920CA0" w:rsidP="0019756C">
      <w:pPr>
        <w:ind w:firstLine="360"/>
        <w:jc w:val="both"/>
        <w:rPr>
          <w:rFonts w:ascii="Sylfaen" w:hAnsi="Sylfaen"/>
        </w:rPr>
      </w:pPr>
      <w:r w:rsidRPr="001066C9">
        <w:rPr>
          <w:rFonts w:ascii="Sylfaen" w:hAnsi="Sylfaen"/>
        </w:rPr>
        <w:t>რაც შეეხება უშუალოდ მე-2</w:t>
      </w:r>
      <w:r w:rsidR="00462BCB" w:rsidRPr="001066C9">
        <w:rPr>
          <w:rFonts w:ascii="Sylfaen" w:hAnsi="Sylfaen"/>
        </w:rPr>
        <w:t xml:space="preserve"> ნაწილს</w:t>
      </w:r>
      <w:r w:rsidRPr="001066C9">
        <w:rPr>
          <w:rFonts w:ascii="Sylfaen" w:hAnsi="Sylfaen"/>
        </w:rPr>
        <w:t>, ნებისმიერი დამსაქმებელი სტაჟიორის შესაძლებლობებს მათ შორის იყენებს გარკვეული ფუნქციების, ამოცანების გადასაჭრელად</w:t>
      </w:r>
      <w:r w:rsidR="00E2013F" w:rsidRPr="001066C9">
        <w:rPr>
          <w:rFonts w:ascii="Sylfaen" w:hAnsi="Sylfaen"/>
        </w:rPr>
        <w:t xml:space="preserve"> და ძალიან ადვილია იმის დამტკიცება (დადასტურება), რომ სტაჟიორის ნაცვლად დამსაქმებელს შეეძლო გამოეყენებინა შრომი</w:t>
      </w:r>
      <w:r w:rsidR="00BD3306">
        <w:rPr>
          <w:rFonts w:ascii="Sylfaen" w:hAnsi="Sylfaen"/>
        </w:rPr>
        <w:t>თი</w:t>
      </w:r>
      <w:r w:rsidR="00E2013F" w:rsidRPr="001066C9">
        <w:rPr>
          <w:rFonts w:ascii="Sylfaen" w:hAnsi="Sylfaen"/>
        </w:rPr>
        <w:t xml:space="preserve"> ხელშეკრულების საფუძველზე დასაქმებული პირის შრომა და ამიტომ, სტაჟიორის შრომას იყენებს შრომითი ხელშეკრულების დადებისაგან თავის არიდების მიზნით. თეორიულად, ზემოაღნიშნულის დამტკიცება არანაირ პრობლემას არ წარმოადგენს, რადგან არ არსებობს მ</w:t>
      </w:r>
      <w:r w:rsidR="00A603EE" w:rsidRPr="001066C9">
        <w:rPr>
          <w:rFonts w:ascii="Sylfaen" w:hAnsi="Sylfaen"/>
        </w:rPr>
        <w:t>ტ</w:t>
      </w:r>
      <w:r w:rsidR="00E2013F" w:rsidRPr="001066C9">
        <w:rPr>
          <w:rFonts w:ascii="Sylfaen" w:hAnsi="Sylfaen"/>
        </w:rPr>
        <w:t xml:space="preserve">კიცების </w:t>
      </w:r>
      <w:r w:rsidR="00BD3306">
        <w:rPr>
          <w:rFonts w:ascii="Sylfaen" w:hAnsi="Sylfaen"/>
        </w:rPr>
        <w:t>სტანდარტი</w:t>
      </w:r>
      <w:r w:rsidR="00E2013F" w:rsidRPr="001066C9">
        <w:rPr>
          <w:rFonts w:ascii="Sylfaen" w:hAnsi="Sylfaen"/>
        </w:rPr>
        <w:t xml:space="preserve"> და სტაჟიორის მიერ შესრულებული/შესასრულებელი სამუშაოს მოცულობის კრიტერიუმები.</w:t>
      </w:r>
    </w:p>
    <w:p w14:paraId="07DA4C6C" w14:textId="77777777" w:rsidR="00326590" w:rsidRPr="001066C9" w:rsidRDefault="00326590" w:rsidP="00382590">
      <w:pPr>
        <w:spacing w:line="240" w:lineRule="auto"/>
        <w:ind w:firstLine="360"/>
        <w:jc w:val="both"/>
        <w:rPr>
          <w:rFonts w:ascii="Sylfaen" w:hAnsi="Sylfaen"/>
        </w:rPr>
      </w:pPr>
    </w:p>
    <w:p w14:paraId="1B30F100" w14:textId="3C95A1A6" w:rsidR="005421B9" w:rsidRPr="001066C9" w:rsidRDefault="00E2013F" w:rsidP="00C665B3">
      <w:pPr>
        <w:ind w:firstLine="360"/>
        <w:jc w:val="both"/>
        <w:rPr>
          <w:rFonts w:ascii="Sylfaen" w:hAnsi="Sylfaen"/>
          <w:b/>
        </w:rPr>
      </w:pPr>
      <w:r w:rsidRPr="001066C9">
        <w:rPr>
          <w:rFonts w:ascii="Sylfaen" w:hAnsi="Sylfaen"/>
          <w:b/>
        </w:rPr>
        <w:t>ამავე მუხლის მე-3</w:t>
      </w:r>
      <w:r w:rsidR="00462BCB" w:rsidRPr="001066C9">
        <w:rPr>
          <w:rFonts w:ascii="Sylfaen" w:hAnsi="Sylfaen"/>
          <w:b/>
        </w:rPr>
        <w:t xml:space="preserve"> ნაწილის</w:t>
      </w:r>
      <w:r w:rsidRPr="001066C9">
        <w:rPr>
          <w:rFonts w:ascii="Sylfaen" w:hAnsi="Sylfaen"/>
          <w:b/>
        </w:rPr>
        <w:t xml:space="preserve"> შესაბამისად</w:t>
      </w:r>
      <w:r w:rsidR="005421B9" w:rsidRPr="001066C9">
        <w:rPr>
          <w:rFonts w:ascii="Sylfaen" w:hAnsi="Sylfaen"/>
          <w:b/>
        </w:rPr>
        <w:t>:</w:t>
      </w:r>
      <w:r w:rsidR="00303E64" w:rsidRPr="001066C9">
        <w:rPr>
          <w:rFonts w:ascii="Sylfaen" w:hAnsi="Sylfaen"/>
          <w:b/>
        </w:rPr>
        <w:t xml:space="preserve"> </w:t>
      </w:r>
    </w:p>
    <w:p w14:paraId="6ECF9E91" w14:textId="61B56E08" w:rsidR="00CA2DA1" w:rsidRPr="001066C9" w:rsidRDefault="00CA2DA1" w:rsidP="00C665B3">
      <w:pPr>
        <w:pStyle w:val="BodyText"/>
        <w:spacing w:line="242" w:lineRule="auto"/>
        <w:ind w:right="108" w:firstLine="360"/>
        <w:jc w:val="both"/>
        <w:rPr>
          <w:sz w:val="22"/>
          <w:szCs w:val="22"/>
          <w:lang w:val="ka-GE"/>
        </w:rPr>
      </w:pPr>
      <w:r w:rsidRPr="001066C9">
        <w:rPr>
          <w:sz w:val="22"/>
          <w:szCs w:val="22"/>
          <w:lang w:val="ka-GE"/>
        </w:rPr>
        <w:t xml:space="preserve">„3. არანაზღაურებადი სტაჟირების ვადა არ უნდა აღემატებოდეს </w:t>
      </w:r>
      <w:r w:rsidR="004F51B8" w:rsidRPr="001066C9">
        <w:rPr>
          <w:sz w:val="22"/>
          <w:szCs w:val="22"/>
          <w:lang w:val="ka-GE"/>
        </w:rPr>
        <w:t xml:space="preserve">6 </w:t>
      </w:r>
      <w:r w:rsidRPr="001066C9">
        <w:rPr>
          <w:sz w:val="22"/>
          <w:szCs w:val="22"/>
          <w:lang w:val="ka-GE"/>
        </w:rPr>
        <w:t xml:space="preserve">თვეს, ხოლო ანაზღაურებადი სტაჟირების ვადა - 1 წელს. ერთი და იმავე პირს უფლება აქვს ერთი და იმავე დამსაქმებელთან სტაჟირება გაიაროს მხოლოდ ერთხელ.“ </w:t>
      </w:r>
    </w:p>
    <w:p w14:paraId="3FC2CC75" w14:textId="77777777" w:rsidR="00CA2DA1" w:rsidRPr="001066C9" w:rsidRDefault="00CA2DA1" w:rsidP="00303E64">
      <w:pPr>
        <w:jc w:val="both"/>
        <w:rPr>
          <w:rFonts w:ascii="Sylfaen" w:hAnsi="Sylfaen"/>
        </w:rPr>
      </w:pPr>
    </w:p>
    <w:p w14:paraId="1344EE89" w14:textId="567FCA45" w:rsidR="00E71662" w:rsidRPr="001066C9" w:rsidRDefault="00E71662" w:rsidP="00382590">
      <w:pPr>
        <w:ind w:firstLine="360"/>
        <w:jc w:val="both"/>
        <w:rPr>
          <w:rFonts w:ascii="Sylfaen" w:hAnsi="Sylfaen" w:cs="Sylfaen"/>
        </w:rPr>
      </w:pPr>
      <w:r w:rsidRPr="001066C9">
        <w:rPr>
          <w:rFonts w:ascii="Sylfaen" w:hAnsi="Sylfaen" w:cs="Sylfaen"/>
        </w:rPr>
        <w:t>კანონმდებლის ლეგიტიმურმა მიზანმა, დაიცვას პირები დასაქმებულთა მხრიდან სტაჟირების ინსტიტუტის ბოროტად გამოყენებისაგან, არ უნდა დააზარალოს კეთილსინდისიერი კომპანიები და სტაჟიორები, რომლებიც სტაჟირებას ნამდვილად კვალიფიკაციის ამაღლებისა და გამოცდილების დაგროვების მიზნით იყენებენ.</w:t>
      </w:r>
    </w:p>
    <w:p w14:paraId="13A7BB08" w14:textId="38EDF3A8" w:rsidR="0055013F" w:rsidRPr="001066C9" w:rsidRDefault="00CB11F7" w:rsidP="00BD3306">
      <w:pPr>
        <w:ind w:firstLine="360"/>
        <w:jc w:val="both"/>
        <w:rPr>
          <w:rFonts w:ascii="Sylfaen" w:hAnsi="Sylfaen" w:cs="Sylfaen"/>
        </w:rPr>
      </w:pPr>
      <w:r w:rsidRPr="001066C9">
        <w:rPr>
          <w:rFonts w:ascii="Sylfaen" w:hAnsi="Sylfaen" w:cs="Sylfaen"/>
        </w:rPr>
        <w:t>შემოთავაზებული ფორმულირება, სტაჟირების ვადის მიზნებისათვის, ერთი მხრივ სრულ იგნორირებას უკეთებს სხვადასხვა პროფესიებს შორის განსხვავებას (ზოგიერთი პროფესიისათვის შესაძლოა ერთ წლიანი სტაჟირებაც კი არ იყოს საკმარისი), ხოლო მეორე მხრივ არ ითვალისწინებს შესაძლებლობას, რომ სტაჟიორმა ერთ</w:t>
      </w:r>
      <w:r w:rsidR="00326590" w:rsidRPr="001066C9">
        <w:rPr>
          <w:rFonts w:ascii="Sylfaen" w:hAnsi="Sylfaen" w:cs="Sylfaen"/>
        </w:rPr>
        <w:t xml:space="preserve">სა </w:t>
      </w:r>
      <w:r w:rsidRPr="001066C9">
        <w:rPr>
          <w:rFonts w:ascii="Sylfaen" w:hAnsi="Sylfaen" w:cs="Sylfaen"/>
        </w:rPr>
        <w:t>და</w:t>
      </w:r>
      <w:r w:rsidR="00326590" w:rsidRPr="001066C9">
        <w:rPr>
          <w:rFonts w:ascii="Sylfaen" w:hAnsi="Sylfaen" w:cs="Sylfaen"/>
        </w:rPr>
        <w:t xml:space="preserve"> </w:t>
      </w:r>
      <w:r w:rsidRPr="001066C9">
        <w:rPr>
          <w:rFonts w:ascii="Sylfaen" w:hAnsi="Sylfaen" w:cs="Sylfaen"/>
        </w:rPr>
        <w:t>ი</w:t>
      </w:r>
      <w:r w:rsidR="00326590" w:rsidRPr="001066C9">
        <w:rPr>
          <w:rFonts w:ascii="Sylfaen" w:hAnsi="Sylfaen" w:cs="Sylfaen"/>
        </w:rPr>
        <w:t>მა</w:t>
      </w:r>
      <w:r w:rsidRPr="001066C9">
        <w:rPr>
          <w:rFonts w:ascii="Sylfaen" w:hAnsi="Sylfaen" w:cs="Sylfaen"/>
        </w:rPr>
        <w:t>ვე დამსაქმებელთან გაიაროს</w:t>
      </w:r>
      <w:r w:rsidR="00326590" w:rsidRPr="001066C9">
        <w:rPr>
          <w:rFonts w:ascii="Sylfaen" w:hAnsi="Sylfaen" w:cs="Sylfaen"/>
        </w:rPr>
        <w:t xml:space="preserve"> სტაჟირება</w:t>
      </w:r>
      <w:r w:rsidRPr="001066C9">
        <w:rPr>
          <w:rFonts w:ascii="Sylfaen" w:hAnsi="Sylfaen" w:cs="Sylfaen"/>
        </w:rPr>
        <w:t xml:space="preserve"> სხვადასხვა მიმართულებით (სხვადასხვა სტრუქტურულ ერთეულებში)</w:t>
      </w:r>
      <w:r w:rsidR="00326590" w:rsidRPr="001066C9">
        <w:rPr>
          <w:rFonts w:ascii="Sylfaen" w:hAnsi="Sylfaen" w:cs="Sylfaen"/>
        </w:rPr>
        <w:t>,</w:t>
      </w:r>
      <w:r w:rsidRPr="001066C9">
        <w:rPr>
          <w:rFonts w:ascii="Sylfaen" w:hAnsi="Sylfaen" w:cs="Sylfaen"/>
        </w:rPr>
        <w:t xml:space="preserve"> შესაბამისი თანმიმდევრობით</w:t>
      </w:r>
      <w:r w:rsidR="00BD3306">
        <w:rPr>
          <w:rFonts w:ascii="Sylfaen" w:hAnsi="Sylfaen" w:cs="Sylfaen"/>
        </w:rPr>
        <w:t>.</w:t>
      </w:r>
    </w:p>
    <w:p w14:paraId="758EF1AC" w14:textId="77777777" w:rsidR="00326590" w:rsidRPr="001066C9" w:rsidRDefault="00326590" w:rsidP="00B82145">
      <w:pPr>
        <w:ind w:firstLine="360"/>
        <w:jc w:val="both"/>
        <w:rPr>
          <w:rFonts w:ascii="Sylfaen" w:hAnsi="Sylfaen" w:cs="Sylfaen"/>
        </w:rPr>
      </w:pPr>
    </w:p>
    <w:p w14:paraId="650860D1" w14:textId="4E446AAA" w:rsidR="00FC3D75" w:rsidRPr="001066C9" w:rsidRDefault="00FC3D75" w:rsidP="00C665B3">
      <w:pPr>
        <w:ind w:firstLine="360"/>
        <w:jc w:val="both"/>
        <w:rPr>
          <w:rFonts w:ascii="Sylfaen" w:hAnsi="Sylfaen" w:cs="Sylfaen"/>
          <w:b/>
        </w:rPr>
      </w:pPr>
      <w:r w:rsidRPr="001066C9">
        <w:rPr>
          <w:rFonts w:ascii="Sylfaen" w:hAnsi="Sylfaen" w:cs="Sylfaen"/>
          <w:b/>
        </w:rPr>
        <w:t>შესაბამისი მუხლის მე-4 და მე-5</w:t>
      </w:r>
      <w:r w:rsidR="00462BCB" w:rsidRPr="001066C9">
        <w:rPr>
          <w:rFonts w:ascii="Sylfaen" w:hAnsi="Sylfaen" w:cs="Sylfaen"/>
          <w:b/>
        </w:rPr>
        <w:t xml:space="preserve"> ნაწილებით</w:t>
      </w:r>
      <w:r w:rsidRPr="001066C9">
        <w:rPr>
          <w:rFonts w:ascii="Sylfaen" w:hAnsi="Sylfaen" w:cs="Sylfaen"/>
          <w:b/>
        </w:rPr>
        <w:t>:</w:t>
      </w:r>
    </w:p>
    <w:p w14:paraId="5299B3B8" w14:textId="4C6DE30A" w:rsidR="00FC3D75" w:rsidRPr="001066C9" w:rsidRDefault="00326590" w:rsidP="00C665B3">
      <w:pPr>
        <w:pStyle w:val="abzacixml"/>
        <w:spacing w:before="0" w:beforeAutospacing="0" w:after="0" w:afterAutospacing="0"/>
        <w:ind w:firstLine="360"/>
        <w:jc w:val="both"/>
        <w:rPr>
          <w:rFonts w:ascii="Sylfaen" w:hAnsi="Sylfaen" w:cs="Sylfaen"/>
          <w:sz w:val="22"/>
          <w:szCs w:val="22"/>
          <w:lang w:val="ka-GE"/>
        </w:rPr>
      </w:pPr>
      <w:r w:rsidRPr="001066C9">
        <w:rPr>
          <w:rFonts w:ascii="Sylfaen" w:hAnsi="Sylfaen" w:cs="Sylfaen"/>
          <w:sz w:val="22"/>
          <w:szCs w:val="22"/>
          <w:lang w:val="ka-GE"/>
        </w:rPr>
        <w:t>„</w:t>
      </w:r>
      <w:r w:rsidR="00FC3D75" w:rsidRPr="001066C9">
        <w:rPr>
          <w:rFonts w:ascii="Sylfaen" w:hAnsi="Sylfaen" w:cs="Sylfaen"/>
          <w:sz w:val="22"/>
          <w:szCs w:val="22"/>
          <w:lang w:val="ka-GE"/>
        </w:rPr>
        <w:t xml:space="preserve">4. სტაჟიორისა და დამსაქმებლის ურთიერთობა რეგულირდება </w:t>
      </w:r>
      <w:r w:rsidR="00FC3D75" w:rsidRPr="002733CC">
        <w:rPr>
          <w:rFonts w:ascii="Sylfaen" w:hAnsi="Sylfaen" w:cs="Sylfaen"/>
          <w:b/>
          <w:sz w:val="22"/>
          <w:szCs w:val="22"/>
          <w:lang w:val="ka-GE"/>
        </w:rPr>
        <w:t>წერილობითი ხელშეკრულებით,</w:t>
      </w:r>
      <w:r w:rsidR="00FC3D75" w:rsidRPr="001066C9">
        <w:rPr>
          <w:rFonts w:ascii="Sylfaen" w:hAnsi="Sylfaen" w:cs="Sylfaen"/>
          <w:sz w:val="22"/>
          <w:szCs w:val="22"/>
          <w:lang w:val="ka-GE"/>
        </w:rPr>
        <w:t xml:space="preserve"> რომელიც უნდა მოიცავდეს დეტალურ აღწერას სტაჟიორის მიერ შესასრულებელი სამუშაოს შესახებ.</w:t>
      </w:r>
    </w:p>
    <w:p w14:paraId="6D907D59" w14:textId="11666126" w:rsidR="00FC3D75" w:rsidRPr="001066C9" w:rsidRDefault="00FC3D75" w:rsidP="00C665B3">
      <w:pPr>
        <w:pStyle w:val="abzacixml"/>
        <w:spacing w:before="0" w:beforeAutospacing="0" w:after="0" w:afterAutospacing="0"/>
        <w:ind w:firstLine="360"/>
        <w:jc w:val="both"/>
        <w:rPr>
          <w:rFonts w:ascii="Sylfaen" w:hAnsi="Sylfaen" w:cs="Sylfaen"/>
          <w:sz w:val="22"/>
          <w:szCs w:val="22"/>
          <w:lang w:val="ka-GE"/>
        </w:rPr>
      </w:pPr>
      <w:r w:rsidRPr="001066C9">
        <w:rPr>
          <w:rFonts w:ascii="Sylfaen" w:hAnsi="Sylfaen" w:cs="Sylfaen"/>
          <w:sz w:val="22"/>
          <w:szCs w:val="22"/>
          <w:lang w:val="ka-GE"/>
        </w:rPr>
        <w:t>5. სტაჟიორთან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 გარდა ამ კანონის VII თავით გათვალისწინებული მუხლებისა. 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r w:rsidR="00326590" w:rsidRPr="001066C9">
        <w:rPr>
          <w:rFonts w:ascii="Sylfaen" w:hAnsi="Sylfaen" w:cs="Sylfaen"/>
          <w:sz w:val="22"/>
          <w:szCs w:val="22"/>
          <w:lang w:val="ka-GE"/>
        </w:rPr>
        <w:t>“</w:t>
      </w:r>
      <w:r w:rsidRPr="001066C9">
        <w:rPr>
          <w:rFonts w:ascii="Sylfaen" w:hAnsi="Sylfaen" w:cs="Sylfaen"/>
          <w:sz w:val="22"/>
          <w:szCs w:val="22"/>
          <w:lang w:val="ka-GE"/>
        </w:rPr>
        <w:t>.</w:t>
      </w:r>
    </w:p>
    <w:p w14:paraId="64A2BF81" w14:textId="7033D944" w:rsidR="00FC3D75" w:rsidRPr="001066C9" w:rsidRDefault="00FC3D75" w:rsidP="00E86052">
      <w:pPr>
        <w:ind w:firstLine="360"/>
        <w:jc w:val="both"/>
        <w:rPr>
          <w:rFonts w:ascii="Sylfaen" w:hAnsi="Sylfaen" w:cs="Sylfaen"/>
        </w:rPr>
      </w:pPr>
    </w:p>
    <w:p w14:paraId="1022EA69" w14:textId="098B34F0" w:rsidR="00FC3D75" w:rsidRPr="001066C9" w:rsidRDefault="00FC3D75" w:rsidP="00E86052">
      <w:pPr>
        <w:ind w:firstLine="360"/>
        <w:jc w:val="both"/>
        <w:rPr>
          <w:rFonts w:ascii="Sylfaen" w:hAnsi="Sylfaen" w:cs="Sylfaen"/>
        </w:rPr>
      </w:pPr>
      <w:r w:rsidRPr="001066C9">
        <w:rPr>
          <w:rFonts w:ascii="Sylfaen" w:hAnsi="Sylfaen" w:cs="Sylfaen"/>
        </w:rPr>
        <w:t>სტაჟირების ხელშეკრულებისათვის სავალდებულო წერილობითი ფორმის შემოღებას არ გვავალდებულებს არცერთი საერთაშორისო აქტი</w:t>
      </w:r>
      <w:r w:rsidR="00326590" w:rsidRPr="001066C9">
        <w:rPr>
          <w:rFonts w:ascii="Sylfaen" w:hAnsi="Sylfaen" w:cs="Sylfaen"/>
        </w:rPr>
        <w:t>.</w:t>
      </w:r>
      <w:r w:rsidRPr="001066C9">
        <w:rPr>
          <w:rFonts w:ascii="Sylfaen" w:hAnsi="Sylfaen" w:cs="Sylfaen"/>
        </w:rPr>
        <w:t xml:space="preserve"> ასევე, საჯარო სამსახურში სტაჟირების გავლის მარეგულირებელი ნორმატიული აქტიც (საქართველოს მთავრობის დადგენილება #410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არ ითვალისწინებს სტაჟიორთან წერილობითი ხელშეკრულების გაფორმებ</w:t>
      </w:r>
      <w:r w:rsidR="00326590" w:rsidRPr="001066C9">
        <w:rPr>
          <w:rFonts w:ascii="Sylfaen" w:hAnsi="Sylfaen" w:cs="Sylfaen"/>
        </w:rPr>
        <w:t>ი</w:t>
      </w:r>
      <w:r w:rsidRPr="001066C9">
        <w:rPr>
          <w:rFonts w:ascii="Sylfaen" w:hAnsi="Sylfaen" w:cs="Sylfaen"/>
        </w:rPr>
        <w:t>ს</w:t>
      </w:r>
      <w:r w:rsidR="00326590" w:rsidRPr="001066C9">
        <w:rPr>
          <w:rFonts w:ascii="Sylfaen" w:hAnsi="Sylfaen" w:cs="Sylfaen"/>
        </w:rPr>
        <w:t xml:space="preserve"> ვალდებულებას</w:t>
      </w:r>
      <w:r w:rsidRPr="001066C9">
        <w:rPr>
          <w:rFonts w:ascii="Sylfaen" w:hAnsi="Sylfaen" w:cs="Sylfaen"/>
        </w:rPr>
        <w:t>.</w:t>
      </w:r>
    </w:p>
    <w:p w14:paraId="7F248D64" w14:textId="3C7A9C60" w:rsidR="00B707DA" w:rsidRPr="001066C9" w:rsidRDefault="00B707DA" w:rsidP="00E86052">
      <w:pPr>
        <w:ind w:firstLine="360"/>
        <w:jc w:val="both"/>
        <w:rPr>
          <w:rFonts w:ascii="Sylfaen" w:hAnsi="Sylfaen" w:cs="Sylfaen"/>
        </w:rPr>
      </w:pPr>
      <w:r w:rsidRPr="001066C9">
        <w:rPr>
          <w:rFonts w:ascii="Sylfaen" w:hAnsi="Sylfaen" w:cs="Sylfaen"/>
        </w:rPr>
        <w:t>გარდა ამისა, შრომის კოდექსით დადგენილ მინიმალურ სტანდართთაგან, გარდა VII თავით დადგენილისა, სხვა არაერთი საკითხია, რაც თავისი არსით შეუთავსებელია სტაჟირების სამართლებრივ ბუნებასთან (მაგალითად</w:t>
      </w:r>
      <w:r w:rsidR="00326590" w:rsidRPr="001066C9">
        <w:rPr>
          <w:rFonts w:ascii="Sylfaen" w:hAnsi="Sylfaen" w:cs="Sylfaen"/>
        </w:rPr>
        <w:t>,</w:t>
      </w:r>
      <w:r w:rsidRPr="001066C9">
        <w:rPr>
          <w:rFonts w:ascii="Sylfaen" w:hAnsi="Sylfaen" w:cs="Sylfaen"/>
        </w:rPr>
        <w:t xml:space="preserve"> </w:t>
      </w:r>
      <w:r w:rsidR="00AB707C" w:rsidRPr="001066C9">
        <w:rPr>
          <w:rFonts w:ascii="Sylfaen" w:hAnsi="Sylfaen" w:cs="Sylfaen"/>
        </w:rPr>
        <w:t>შვებულება, შრომის ანაზღაურება და სხვა)</w:t>
      </w:r>
      <w:r w:rsidR="008B28D3" w:rsidRPr="001066C9">
        <w:rPr>
          <w:rFonts w:ascii="Sylfaen" w:hAnsi="Sylfaen" w:cs="Sylfaen"/>
        </w:rPr>
        <w:t>.</w:t>
      </w:r>
    </w:p>
    <w:p w14:paraId="6A3BA7AB" w14:textId="72EDD315" w:rsidR="00CD5D60" w:rsidRPr="001066C9" w:rsidRDefault="00095885" w:rsidP="00E86052">
      <w:pPr>
        <w:ind w:firstLine="360"/>
        <w:jc w:val="both"/>
        <w:rPr>
          <w:rFonts w:ascii="Sylfaen" w:hAnsi="Sylfaen" w:cs="Sylfaen"/>
        </w:rPr>
      </w:pPr>
      <w:r w:rsidRPr="001066C9">
        <w:rPr>
          <w:rFonts w:ascii="Sylfaen" w:hAnsi="Sylfaen" w:cs="Sylfaen"/>
        </w:rPr>
        <w:t>მსგავსი მიდგომა, გარდა იმისა, რომ ალოგიკურია და სისტემურად შეუსამობაში მოდის კოდექსის არსებულ ნორმებთან, სერიოზულად შეამცირებს სტაჟირები</w:t>
      </w:r>
      <w:r w:rsidR="001D0F7B" w:rsidRPr="001066C9">
        <w:rPr>
          <w:rFonts w:ascii="Sylfaen" w:hAnsi="Sylfaen" w:cs="Sylfaen"/>
        </w:rPr>
        <w:t>თ დაინტერესებულ დამსაქმებელთა რაოდენობას,</w:t>
      </w:r>
      <w:r w:rsidR="002733CC">
        <w:rPr>
          <w:rFonts w:ascii="Sylfaen" w:hAnsi="Sylfaen" w:cs="Sylfaen"/>
        </w:rPr>
        <w:t xml:space="preserve"> </w:t>
      </w:r>
      <w:r w:rsidRPr="001066C9">
        <w:rPr>
          <w:rFonts w:ascii="Sylfaen" w:hAnsi="Sylfaen" w:cs="Sylfaen"/>
        </w:rPr>
        <w:t xml:space="preserve">დამსაქმებლები უბრალოდ თავს შეიკავებენ სტაჟირების </w:t>
      </w:r>
      <w:r w:rsidR="00BB5EC5">
        <w:rPr>
          <w:rFonts w:ascii="Sylfaen" w:hAnsi="Sylfaen" w:cs="Sylfaen"/>
        </w:rPr>
        <w:t>პრაქტიკისაგან, რაც ორმხრივად საზიანო იქნება.</w:t>
      </w:r>
    </w:p>
    <w:p w14:paraId="66E6804E" w14:textId="7FA4A42F" w:rsidR="00FC3D75" w:rsidRPr="001066C9" w:rsidRDefault="00FC3D75" w:rsidP="00E86052">
      <w:pPr>
        <w:ind w:firstLine="360"/>
        <w:jc w:val="both"/>
        <w:rPr>
          <w:rFonts w:ascii="Sylfaen" w:hAnsi="Sylfaen" w:cs="Sylfaen"/>
        </w:rPr>
      </w:pPr>
      <w:r w:rsidRPr="001066C9">
        <w:rPr>
          <w:rFonts w:ascii="Sylfaen" w:hAnsi="Sylfaen" w:cs="Sylfaen"/>
        </w:rPr>
        <w:t>ყოველივე ზემოაღნიშნულიდან გამომდინარე, მიგვაჩნია, რომ სტაჟირების მარეგულირებელი ნორმები შრომის კოდექსში არ უნდა იყოს ასახული.</w:t>
      </w:r>
    </w:p>
    <w:p w14:paraId="4A44DB77" w14:textId="4EA44736" w:rsidR="00D55668" w:rsidRPr="001066C9" w:rsidRDefault="00D55668" w:rsidP="00E86052">
      <w:pPr>
        <w:ind w:firstLine="360"/>
        <w:jc w:val="both"/>
        <w:rPr>
          <w:rFonts w:ascii="Sylfaen" w:hAnsi="Sylfaen" w:cs="Sylfaen"/>
        </w:rPr>
      </w:pPr>
    </w:p>
    <w:bookmarkStart w:id="0" w:name="part_17"/>
    <w:p w14:paraId="166EFCEC" w14:textId="20DD009D" w:rsidR="0028407A" w:rsidRPr="002733CC" w:rsidRDefault="0028407A" w:rsidP="00C665B3">
      <w:pPr>
        <w:pStyle w:val="muxlixml"/>
        <w:spacing w:before="240" w:beforeAutospacing="0" w:after="0" w:afterAutospacing="0" w:line="276" w:lineRule="auto"/>
        <w:ind w:firstLine="360"/>
        <w:jc w:val="both"/>
        <w:rPr>
          <w:rFonts w:ascii="Sylfaen" w:hAnsi="Sylfaen"/>
          <w:b/>
          <w:bCs/>
          <w:sz w:val="22"/>
          <w:szCs w:val="22"/>
          <w:lang w:val="ka-GE"/>
        </w:rPr>
      </w:pPr>
      <w:r w:rsidRPr="002733CC">
        <w:rPr>
          <w:rFonts w:ascii="Sylfaen" w:hAnsi="Sylfaen"/>
          <w:b/>
          <w:bCs/>
          <w:sz w:val="22"/>
          <w:szCs w:val="22"/>
        </w:rPr>
        <w:fldChar w:fldCharType="begin"/>
      </w:r>
      <w:r w:rsidRPr="002733CC">
        <w:rPr>
          <w:rFonts w:ascii="Sylfaen" w:hAnsi="Sylfaen"/>
          <w:b/>
          <w:bCs/>
          <w:sz w:val="22"/>
          <w:szCs w:val="22"/>
          <w:lang w:val="ka-GE"/>
        </w:rPr>
        <w:instrText xml:space="preserve"> HYPERLINK "https://matsne.gov.ge/ka/document/view/1155567?impose=original&amp;publication=12" \l "!" </w:instrText>
      </w:r>
      <w:r w:rsidRPr="002733CC">
        <w:rPr>
          <w:rFonts w:ascii="Sylfaen" w:hAnsi="Sylfaen"/>
          <w:b/>
          <w:bCs/>
          <w:sz w:val="22"/>
          <w:szCs w:val="22"/>
        </w:rPr>
        <w:fldChar w:fldCharType="separate"/>
      </w:r>
      <w:r w:rsidRPr="002733CC">
        <w:rPr>
          <w:rStyle w:val="Hyperlink"/>
          <w:rFonts w:ascii="Sylfaen" w:hAnsi="Sylfaen" w:cs="Sylfaen"/>
          <w:b/>
          <w:bCs/>
          <w:color w:val="auto"/>
          <w:sz w:val="22"/>
          <w:szCs w:val="22"/>
          <w:u w:val="none"/>
          <w:lang w:val="ka-GE"/>
        </w:rPr>
        <w:t>მუხლი</w:t>
      </w:r>
      <w:r w:rsidRPr="002733CC">
        <w:rPr>
          <w:rStyle w:val="Hyperlink"/>
          <w:rFonts w:ascii="Sylfaen" w:hAnsi="Sylfaen" w:cs="Helvetica"/>
          <w:b/>
          <w:bCs/>
          <w:color w:val="auto"/>
          <w:sz w:val="22"/>
          <w:szCs w:val="22"/>
          <w:u w:val="none"/>
          <w:lang w:val="ka-GE"/>
        </w:rPr>
        <w:t xml:space="preserve"> 2</w:t>
      </w:r>
      <w:r w:rsidR="00972253" w:rsidRPr="002733CC">
        <w:rPr>
          <w:rStyle w:val="Hyperlink"/>
          <w:rFonts w:ascii="Sylfaen" w:hAnsi="Sylfaen" w:cs="Helvetica"/>
          <w:b/>
          <w:bCs/>
          <w:color w:val="auto"/>
          <w:sz w:val="22"/>
          <w:szCs w:val="22"/>
          <w:u w:val="none"/>
          <w:lang w:val="ka-GE"/>
        </w:rPr>
        <w:t>4</w:t>
      </w:r>
      <w:r w:rsidRPr="002733CC">
        <w:rPr>
          <w:rStyle w:val="Hyperlink"/>
          <w:rFonts w:ascii="Sylfaen" w:hAnsi="Sylfaen" w:cs="Helvetica"/>
          <w:b/>
          <w:bCs/>
          <w:color w:val="auto"/>
          <w:sz w:val="22"/>
          <w:szCs w:val="22"/>
          <w:u w:val="none"/>
          <w:lang w:val="ka-GE"/>
        </w:rPr>
        <w:t xml:space="preserve">. </w:t>
      </w:r>
      <w:r w:rsidRPr="002733CC">
        <w:rPr>
          <w:rStyle w:val="Hyperlink"/>
          <w:rFonts w:ascii="Sylfaen" w:hAnsi="Sylfaen" w:cs="Sylfaen"/>
          <w:b/>
          <w:bCs/>
          <w:color w:val="auto"/>
          <w:sz w:val="22"/>
          <w:szCs w:val="22"/>
          <w:u w:val="none"/>
          <w:lang w:val="ka-GE"/>
        </w:rPr>
        <w:t>სამუშაო</w:t>
      </w:r>
      <w:r w:rsidRPr="002733CC">
        <w:rPr>
          <w:rStyle w:val="Hyperlink"/>
          <w:rFonts w:ascii="Sylfaen" w:hAnsi="Sylfaen" w:cs="Helvetica"/>
          <w:b/>
          <w:bCs/>
          <w:color w:val="auto"/>
          <w:sz w:val="22"/>
          <w:szCs w:val="22"/>
          <w:u w:val="none"/>
          <w:lang w:val="ka-GE"/>
        </w:rPr>
        <w:t xml:space="preserve"> </w:t>
      </w:r>
      <w:r w:rsidRPr="002733CC">
        <w:rPr>
          <w:rStyle w:val="Hyperlink"/>
          <w:rFonts w:ascii="Sylfaen" w:hAnsi="Sylfaen" w:cs="Sylfaen"/>
          <w:b/>
          <w:bCs/>
          <w:color w:val="auto"/>
          <w:sz w:val="22"/>
          <w:szCs w:val="22"/>
          <w:u w:val="none"/>
          <w:lang w:val="ka-GE"/>
        </w:rPr>
        <w:t>დროის</w:t>
      </w:r>
      <w:r w:rsidRPr="002733CC">
        <w:rPr>
          <w:rStyle w:val="Hyperlink"/>
          <w:rFonts w:ascii="Sylfaen" w:hAnsi="Sylfaen" w:cs="Helvetica"/>
          <w:b/>
          <w:bCs/>
          <w:color w:val="auto"/>
          <w:sz w:val="22"/>
          <w:szCs w:val="22"/>
          <w:u w:val="none"/>
          <w:lang w:val="ka-GE"/>
        </w:rPr>
        <w:t xml:space="preserve"> </w:t>
      </w:r>
      <w:r w:rsidRPr="002733CC">
        <w:rPr>
          <w:rStyle w:val="Hyperlink"/>
          <w:rFonts w:ascii="Sylfaen" w:hAnsi="Sylfaen" w:cs="Sylfaen"/>
          <w:b/>
          <w:bCs/>
          <w:color w:val="auto"/>
          <w:sz w:val="22"/>
          <w:szCs w:val="22"/>
          <w:u w:val="none"/>
          <w:lang w:val="ka-GE"/>
        </w:rPr>
        <w:t>ხანგრძლივობა</w:t>
      </w:r>
      <w:r w:rsidRPr="002733CC">
        <w:rPr>
          <w:rFonts w:ascii="Sylfaen" w:hAnsi="Sylfaen"/>
          <w:b/>
          <w:bCs/>
          <w:sz w:val="22"/>
          <w:szCs w:val="22"/>
        </w:rPr>
        <w:fldChar w:fldCharType="end"/>
      </w:r>
      <w:bookmarkEnd w:id="0"/>
    </w:p>
    <w:p w14:paraId="78C9A198" w14:textId="20D12893" w:rsidR="00425A58" w:rsidRPr="002733CC" w:rsidDel="006C7F44" w:rsidRDefault="00425A58" w:rsidP="00C665B3">
      <w:pPr>
        <w:pStyle w:val="BodyText"/>
        <w:spacing w:line="244" w:lineRule="auto"/>
        <w:ind w:right="108" w:firstLine="360"/>
        <w:jc w:val="both"/>
        <w:rPr>
          <w:sz w:val="22"/>
          <w:szCs w:val="22"/>
          <w:lang w:val="ka-GE"/>
        </w:rPr>
      </w:pPr>
      <w:r w:rsidRPr="002733CC">
        <w:rPr>
          <w:sz w:val="22"/>
          <w:szCs w:val="22"/>
          <w:lang w:val="ka-GE"/>
        </w:rPr>
        <w:t>„2. დამსაქმებლის მიერ განსაზღვრული სამუშაო დროის ხანგრძლივობა არ უნდა აღემატებოდეს კვირაში 40 საათს</w:t>
      </w:r>
      <w:r w:rsidR="00C665B3" w:rsidRPr="002733CC">
        <w:rPr>
          <w:sz w:val="22"/>
          <w:szCs w:val="22"/>
          <w:lang w:val="ka-GE"/>
        </w:rPr>
        <w:t>“</w:t>
      </w:r>
      <w:r w:rsidR="000F7846" w:rsidRPr="002733CC">
        <w:rPr>
          <w:sz w:val="22"/>
          <w:szCs w:val="22"/>
          <w:lang w:val="ka-GE"/>
        </w:rPr>
        <w:t>.</w:t>
      </w:r>
    </w:p>
    <w:p w14:paraId="757E9041" w14:textId="19FA391C" w:rsidR="00425A58" w:rsidRPr="002733CC" w:rsidRDefault="00425A58" w:rsidP="006C4EBD">
      <w:pPr>
        <w:pStyle w:val="BodyText"/>
        <w:spacing w:line="244" w:lineRule="auto"/>
        <w:ind w:right="108"/>
        <w:jc w:val="both"/>
        <w:rPr>
          <w:sz w:val="22"/>
          <w:szCs w:val="22"/>
          <w:lang w:val="ka-GE"/>
        </w:rPr>
      </w:pPr>
    </w:p>
    <w:p w14:paraId="22FABDEB" w14:textId="61907E69" w:rsidR="004078D4" w:rsidRPr="002733CC" w:rsidRDefault="004078D4" w:rsidP="006C4EBD">
      <w:pPr>
        <w:spacing w:line="276" w:lineRule="auto"/>
        <w:ind w:firstLine="360"/>
        <w:jc w:val="both"/>
        <w:rPr>
          <w:rFonts w:ascii="Sylfaen" w:hAnsi="Sylfaen" w:cs="Helvetica"/>
        </w:rPr>
      </w:pPr>
      <w:r w:rsidRPr="002733CC">
        <w:rPr>
          <w:rFonts w:ascii="Sylfaen" w:hAnsi="Sylfaen" w:cs="Helvetica"/>
        </w:rPr>
        <w:t>იმთავითვე უნდა აღვნიშნოთ, რომ წინამდებარე მუხლში შემოთავაზებული ცვლილებები აგებული და დაფუძნებულია ევროკავშირის 2003/88 დირექტივი</w:t>
      </w:r>
      <w:r w:rsidR="000F7846" w:rsidRPr="002733CC">
        <w:rPr>
          <w:rFonts w:ascii="Sylfaen" w:hAnsi="Sylfaen" w:cs="Helvetica"/>
        </w:rPr>
        <w:t>თ განსაზღვრული,</w:t>
      </w:r>
      <w:r w:rsidR="008D58E2" w:rsidRPr="002733CC">
        <w:rPr>
          <w:rFonts w:ascii="Sylfaen" w:hAnsi="Sylfaen" w:cs="Helvetica"/>
        </w:rPr>
        <w:t xml:space="preserve"> </w:t>
      </w:r>
      <w:r w:rsidRPr="002733CC">
        <w:rPr>
          <w:rFonts w:ascii="Sylfaen" w:hAnsi="Sylfaen" w:cs="Helvetica"/>
        </w:rPr>
        <w:t>მთელი რიგი გამონაკლისებისა თუ დაშვებების იგნორირებაზე</w:t>
      </w:r>
      <w:r w:rsidR="00E104CD" w:rsidRPr="002733CC">
        <w:rPr>
          <w:rFonts w:ascii="Sylfaen" w:hAnsi="Sylfaen" w:cs="Helvetica"/>
        </w:rPr>
        <w:t>.</w:t>
      </w:r>
    </w:p>
    <w:p w14:paraId="5453F4EC" w14:textId="744C4B81" w:rsidR="00E104CD" w:rsidRPr="002733CC" w:rsidRDefault="006C4EBD" w:rsidP="00F930D8">
      <w:pPr>
        <w:spacing w:line="276" w:lineRule="auto"/>
        <w:ind w:firstLine="360"/>
        <w:jc w:val="both"/>
        <w:rPr>
          <w:rFonts w:ascii="Sylfaen" w:hAnsi="Sylfaen" w:cs="Helvetica"/>
        </w:rPr>
      </w:pPr>
      <w:r w:rsidRPr="002733CC">
        <w:rPr>
          <w:rFonts w:ascii="Sylfaen" w:hAnsi="Sylfaen" w:cs="Helvetica"/>
        </w:rPr>
        <w:t xml:space="preserve">დირექტივის </w:t>
      </w:r>
      <w:r w:rsidR="00E104CD" w:rsidRPr="002733CC">
        <w:rPr>
          <w:rFonts w:ascii="Sylfaen" w:hAnsi="Sylfaen" w:cs="Helvetica"/>
        </w:rPr>
        <w:t>პრეამბულის მე-14 ნაწილი, ითვალისწინებს რა, ცალკეული ქვეყნების მიხედვით ცალკეული ინდუსტრიების თავისებურებებს, აცხადებს, რომ ამ თავისებურებათა მხედველობაში მიღებით წევრ სახელმწიფოებს შეუძლიათ დირექტივისაგან განსხვავებული წესების დადგენა სამუშაო დროის, დასვენების დროის, შვებულებების და სხვათა რეგულირების მიზნებისათვის;</w:t>
      </w:r>
    </w:p>
    <w:p w14:paraId="35A15581" w14:textId="58CA96D0" w:rsidR="00E104CD" w:rsidRPr="002733CC" w:rsidRDefault="00E104CD" w:rsidP="00F930D8">
      <w:pPr>
        <w:spacing w:line="276" w:lineRule="auto"/>
        <w:ind w:firstLine="360"/>
        <w:jc w:val="both"/>
        <w:rPr>
          <w:rFonts w:ascii="Sylfaen" w:hAnsi="Sylfaen" w:cs="Helvetica"/>
        </w:rPr>
      </w:pPr>
      <w:r w:rsidRPr="002733CC">
        <w:rPr>
          <w:rFonts w:ascii="Sylfaen" w:hAnsi="Sylfaen" w:cs="Helvetica"/>
        </w:rPr>
        <w:t>უფრო კონკრეტულად, თავად დირექტივის მე-14, მე-16, მე-17, მე-18, მე-20, 21-ე მუხლები ადგენენ მთელ რიგ სპეციფიკურ გამონაკლისებს დირექტივით განსაზღვრული დებულებებისაგან.</w:t>
      </w:r>
    </w:p>
    <w:p w14:paraId="6F0899BA" w14:textId="46255AE3" w:rsidR="00FB438D" w:rsidRPr="002733CC" w:rsidRDefault="00FB438D" w:rsidP="00F930D8">
      <w:pPr>
        <w:spacing w:line="276" w:lineRule="auto"/>
        <w:ind w:firstLine="360"/>
        <w:jc w:val="both"/>
        <w:rPr>
          <w:rFonts w:ascii="Sylfaen" w:hAnsi="Sylfaen" w:cs="Helvetica"/>
        </w:rPr>
      </w:pPr>
      <w:r w:rsidRPr="002733CC">
        <w:rPr>
          <w:rFonts w:ascii="Sylfaen" w:hAnsi="Sylfaen" w:cs="Helvetica"/>
        </w:rPr>
        <w:t xml:space="preserve">ზემოთქმულიდან გამომდინარე, ჩვენი </w:t>
      </w:r>
      <w:r w:rsidR="0036659F" w:rsidRPr="002733CC">
        <w:rPr>
          <w:rFonts w:ascii="Sylfaen" w:hAnsi="Sylfaen" w:cs="Helvetica"/>
        </w:rPr>
        <w:t>პოზიციაა</w:t>
      </w:r>
      <w:r w:rsidRPr="002733CC">
        <w:rPr>
          <w:rFonts w:ascii="Sylfaen" w:hAnsi="Sylfaen" w:cs="Helvetica"/>
        </w:rPr>
        <w:t xml:space="preserve">, რომ თუნდაც შემჭიდროვებული ფორმით, მაგრამ კოდექსში მაინც </w:t>
      </w:r>
      <w:r w:rsidR="0036659F" w:rsidRPr="002733CC">
        <w:rPr>
          <w:rFonts w:ascii="Sylfaen" w:hAnsi="Sylfaen" w:cs="Helvetica"/>
        </w:rPr>
        <w:t xml:space="preserve">უნდა </w:t>
      </w:r>
      <w:r w:rsidRPr="002733CC">
        <w:rPr>
          <w:rFonts w:ascii="Sylfaen" w:hAnsi="Sylfaen" w:cs="Helvetica"/>
        </w:rPr>
        <w:t xml:space="preserve">დარჩეს შესაძლებლობა, რომ საქართველოს </w:t>
      </w:r>
      <w:r w:rsidRPr="002733CC">
        <w:rPr>
          <w:rFonts w:ascii="Sylfaen" w:hAnsi="Sylfaen" w:cs="Helvetica"/>
        </w:rPr>
        <w:lastRenderedPageBreak/>
        <w:t>მთავრობის მიერ განისაზღვროს სპეციფიკური დარგების ჩამონათვალი, სადაც გავრცელდება 48 საათიანი ნორმირებული სამუშაო დროის რეჟიმი.</w:t>
      </w:r>
    </w:p>
    <w:p w14:paraId="5F48520F" w14:textId="6D647B54" w:rsidR="00E104CD" w:rsidRPr="001066C9" w:rsidRDefault="00E104CD">
      <w:pPr>
        <w:spacing w:line="276" w:lineRule="auto"/>
        <w:jc w:val="both"/>
        <w:rPr>
          <w:rFonts w:ascii="Sylfaen" w:hAnsi="Sylfaen" w:cs="Helvetica"/>
        </w:rPr>
      </w:pPr>
    </w:p>
    <w:p w14:paraId="3F0940EE" w14:textId="26E419EE" w:rsidR="009219CE" w:rsidRPr="001066C9" w:rsidRDefault="008D58E2" w:rsidP="00C665B3">
      <w:pPr>
        <w:spacing w:line="276" w:lineRule="auto"/>
        <w:ind w:firstLine="360"/>
        <w:jc w:val="both"/>
        <w:rPr>
          <w:rStyle w:val="Hyperlink"/>
          <w:rFonts w:ascii="Sylfaen" w:hAnsi="Sylfaen"/>
          <w:bCs/>
          <w:color w:val="auto"/>
          <w:u w:val="none"/>
        </w:rPr>
      </w:pPr>
      <w:r>
        <w:rPr>
          <w:rStyle w:val="Hyperlink"/>
          <w:rFonts w:ascii="Sylfaen" w:hAnsi="Sylfaen"/>
          <w:b/>
          <w:bCs/>
          <w:color w:val="auto"/>
          <w:u w:val="none"/>
        </w:rPr>
        <w:t xml:space="preserve">მუხლი </w:t>
      </w:r>
      <w:r w:rsidR="00C526AB" w:rsidRPr="001066C9">
        <w:rPr>
          <w:rStyle w:val="Hyperlink"/>
          <w:rFonts w:ascii="Sylfaen" w:hAnsi="Sylfaen"/>
          <w:b/>
          <w:bCs/>
          <w:color w:val="auto"/>
          <w:u w:val="none"/>
        </w:rPr>
        <w:t>24</w:t>
      </w:r>
      <w:r>
        <w:rPr>
          <w:rStyle w:val="Hyperlink"/>
          <w:rFonts w:ascii="Sylfaen" w:hAnsi="Sylfaen"/>
          <w:b/>
          <w:bCs/>
          <w:color w:val="auto"/>
          <w:u w:val="none"/>
        </w:rPr>
        <w:t>, ნაწილი 11.</w:t>
      </w:r>
      <w:r w:rsidR="00AC75D5" w:rsidRPr="001066C9">
        <w:rPr>
          <w:rStyle w:val="Hyperlink"/>
          <w:rFonts w:ascii="Sylfaen" w:hAnsi="Sylfaen"/>
          <w:bCs/>
          <w:color w:val="auto"/>
          <w:u w:val="none"/>
        </w:rPr>
        <w:t xml:space="preserve">  </w:t>
      </w:r>
    </w:p>
    <w:p w14:paraId="7598FAF1" w14:textId="08CA6063" w:rsidR="00AC75D5" w:rsidRPr="001066C9" w:rsidRDefault="00AC75D5" w:rsidP="00C665B3">
      <w:pPr>
        <w:spacing w:line="276" w:lineRule="auto"/>
        <w:ind w:firstLine="360"/>
        <w:jc w:val="both"/>
        <w:rPr>
          <w:rFonts w:ascii="Sylfaen" w:hAnsi="Sylfaen"/>
        </w:rPr>
      </w:pPr>
      <w:r w:rsidRPr="001066C9">
        <w:rPr>
          <w:rFonts w:ascii="Sylfaen" w:hAnsi="Sylfaen"/>
          <w:color w:val="333333"/>
        </w:rPr>
        <w:t>„</w:t>
      </w:r>
      <w:r w:rsidR="008D58E2" w:rsidRPr="008D58E2">
        <w:rPr>
          <w:rFonts w:ascii="Sylfaen" w:hAnsi="Sylfaen"/>
          <w:color w:val="333333"/>
        </w:rPr>
        <w:t xml:space="preserve">11.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w:t>
      </w:r>
      <w:r w:rsidR="008D58E2" w:rsidRPr="002733CC">
        <w:rPr>
          <w:rFonts w:ascii="Sylfaen" w:hAnsi="Sylfaen"/>
          <w:b/>
          <w:color w:val="333333"/>
        </w:rPr>
        <w:t>გააცნოს</w:t>
      </w:r>
      <w:r w:rsidR="008D58E2" w:rsidRPr="008D58E2">
        <w:rPr>
          <w:rFonts w:ascii="Sylfaen" w:hAnsi="Sylfaen"/>
          <w:color w:val="333333"/>
        </w:rPr>
        <w:t xml:space="preserve"> დასაქმებულს, გარდა იმ შემთხვევისა თუ სამუშაოს ორგანიზების სპეციფიკიდან გამომდინარე ეს შეუძლებელია. დამსაქმებელი ვალდებულია სამუშაო დროის აღრიცხვის დოკუმენტი შეინახოს 1 წლის განმავლობაში.</w:t>
      </w:r>
      <w:r w:rsidR="008D58E2">
        <w:rPr>
          <w:rFonts w:ascii="Sylfaen" w:hAnsi="Sylfaen"/>
          <w:color w:val="333333"/>
        </w:rPr>
        <w:t>“</w:t>
      </w:r>
      <w:r w:rsidR="008D58E2" w:rsidRPr="008D58E2">
        <w:rPr>
          <w:rFonts w:ascii="Sylfaen" w:hAnsi="Sylfaen"/>
          <w:color w:val="333333"/>
        </w:rPr>
        <w:t xml:space="preserve"> </w:t>
      </w:r>
    </w:p>
    <w:p w14:paraId="4C211385" w14:textId="3C3BE2E0" w:rsidR="005A24BF" w:rsidRPr="001066C9" w:rsidRDefault="00F57596" w:rsidP="00F930D8">
      <w:pPr>
        <w:spacing w:line="276" w:lineRule="auto"/>
        <w:ind w:firstLine="360"/>
        <w:jc w:val="both"/>
        <w:rPr>
          <w:rFonts w:ascii="Sylfaen" w:hAnsi="Sylfaen"/>
        </w:rPr>
      </w:pPr>
      <w:r w:rsidRPr="002733CC">
        <w:rPr>
          <w:rFonts w:ascii="Sylfaen" w:hAnsi="Sylfaen" w:cs="Helvetica"/>
        </w:rPr>
        <w:t xml:space="preserve">2003/88 </w:t>
      </w:r>
      <w:r w:rsidR="00AC75D5" w:rsidRPr="002733CC">
        <w:rPr>
          <w:rFonts w:ascii="Sylfaen" w:hAnsi="Sylfaen"/>
        </w:rPr>
        <w:t>დირექტივის შესაბამისად, ასეთი ვალდებულება გააჩნიათ მხოლოდ იმ დამსაქმებლებს, რომლებიც</w:t>
      </w:r>
      <w:r w:rsidR="00AC75D5" w:rsidRPr="001066C9">
        <w:rPr>
          <w:rFonts w:ascii="Sylfaen" w:hAnsi="Sylfaen"/>
        </w:rPr>
        <w:t xml:space="preserve"> ზეგანაკვეთურად, დირექტივის 22-ე მუხლის შესაბამისად და დასაქმებულების თანხმობით, კვირის განმავლობაში</w:t>
      </w:r>
      <w:r w:rsidR="005A24BF" w:rsidRPr="001066C9">
        <w:rPr>
          <w:rFonts w:ascii="Sylfaen" w:hAnsi="Sylfaen"/>
        </w:rPr>
        <w:t xml:space="preserve"> </w:t>
      </w:r>
      <w:r w:rsidR="00AC75D5" w:rsidRPr="001066C9">
        <w:rPr>
          <w:rFonts w:ascii="Sylfaen" w:hAnsi="Sylfaen"/>
        </w:rPr>
        <w:t>48 საათზე მეტს ამუშავებენ დასაქმებულებს.</w:t>
      </w:r>
    </w:p>
    <w:p w14:paraId="023A9D02" w14:textId="1183509D" w:rsidR="00F57596" w:rsidRPr="001066C9" w:rsidRDefault="00F57596" w:rsidP="00F57596">
      <w:pPr>
        <w:spacing w:line="276" w:lineRule="auto"/>
        <w:jc w:val="both"/>
        <w:rPr>
          <w:rFonts w:ascii="Sylfaen" w:hAnsi="Sylfaen" w:cs="Helvetica"/>
        </w:rPr>
      </w:pPr>
      <w:r w:rsidRPr="001066C9">
        <w:rPr>
          <w:rFonts w:ascii="Sylfaen" w:hAnsi="Sylfaen"/>
        </w:rPr>
        <w:t>„</w:t>
      </w:r>
      <w:r w:rsidRPr="001066C9">
        <w:rPr>
          <w:rFonts w:ascii="Sylfaen" w:hAnsi="Sylfaen" w:cs="Helvetica"/>
        </w:rPr>
        <w:t>Article 22</w:t>
      </w:r>
      <w:r w:rsidR="008D58E2">
        <w:rPr>
          <w:rFonts w:ascii="Sylfaen" w:hAnsi="Sylfaen" w:cs="Helvetica"/>
        </w:rPr>
        <w:t xml:space="preserve"> -</w:t>
      </w:r>
      <w:r w:rsidRPr="001066C9">
        <w:rPr>
          <w:rFonts w:ascii="Sylfaen" w:hAnsi="Sylfaen" w:cs="Helvetica"/>
        </w:rPr>
        <w:t>Miscellaneous provisions</w:t>
      </w:r>
    </w:p>
    <w:p w14:paraId="1DA5F9D8" w14:textId="77777777" w:rsidR="00F57596" w:rsidRPr="001066C9" w:rsidRDefault="00F57596" w:rsidP="00F57596">
      <w:pPr>
        <w:spacing w:line="276" w:lineRule="auto"/>
        <w:jc w:val="both"/>
        <w:rPr>
          <w:rFonts w:ascii="Sylfaen" w:hAnsi="Sylfaen" w:cs="Helvetica"/>
        </w:rPr>
      </w:pPr>
      <w:r w:rsidRPr="001066C9">
        <w:rPr>
          <w:rFonts w:ascii="Sylfaen" w:hAnsi="Sylfaen" w:cs="Helvetica"/>
        </w:rPr>
        <w:t>1. A Member State shall have the option not to apply Article 6, while respecting the general principles of the protection of the safety and health of workers, and provided it takes the necessary measures to ensure that:</w:t>
      </w:r>
    </w:p>
    <w:p w14:paraId="036E9C15" w14:textId="77777777" w:rsidR="00F57596" w:rsidRPr="001066C9" w:rsidRDefault="00F57596" w:rsidP="00F57596">
      <w:pPr>
        <w:spacing w:line="276" w:lineRule="auto"/>
        <w:jc w:val="both"/>
        <w:rPr>
          <w:rFonts w:ascii="Sylfaen" w:hAnsi="Sylfaen" w:cs="Helvetica"/>
          <w:b/>
        </w:rPr>
      </w:pPr>
      <w:r w:rsidRPr="001066C9">
        <w:rPr>
          <w:rFonts w:ascii="Sylfaen" w:hAnsi="Sylfaen" w:cs="Helvetica"/>
        </w:rPr>
        <w:t xml:space="preserve">(a) no employer requires a worker to work more than 48 hours over a seven-day period, calculated as an average for the reference period referred to in Article 16(b), </w:t>
      </w:r>
      <w:r w:rsidRPr="001066C9">
        <w:rPr>
          <w:rFonts w:ascii="Sylfaen" w:hAnsi="Sylfaen" w:cs="Helvetica"/>
          <w:b/>
        </w:rPr>
        <w:t>unless he has first obtained the worker's agreement to perform such work;</w:t>
      </w:r>
    </w:p>
    <w:p w14:paraId="4566761E" w14:textId="77777777" w:rsidR="00F57596" w:rsidRPr="001066C9" w:rsidRDefault="00F57596" w:rsidP="00F57596">
      <w:pPr>
        <w:spacing w:line="276" w:lineRule="auto"/>
        <w:jc w:val="both"/>
        <w:rPr>
          <w:rFonts w:ascii="Sylfaen" w:hAnsi="Sylfaen" w:cs="Helvetica"/>
        </w:rPr>
      </w:pPr>
      <w:r w:rsidRPr="001066C9">
        <w:rPr>
          <w:rFonts w:ascii="Sylfaen" w:hAnsi="Sylfaen" w:cs="Helvetica"/>
        </w:rPr>
        <w:t>(b) no worker is subjected to any detriment by his employer because he is not willing to give his agreement to perform such work;</w:t>
      </w:r>
    </w:p>
    <w:p w14:paraId="06CE4859" w14:textId="77777777" w:rsidR="00F57596" w:rsidRPr="001066C9" w:rsidRDefault="00F57596" w:rsidP="00F57596">
      <w:pPr>
        <w:spacing w:line="276" w:lineRule="auto"/>
        <w:jc w:val="both"/>
        <w:rPr>
          <w:rFonts w:ascii="Sylfaen" w:hAnsi="Sylfaen" w:cs="Helvetica"/>
        </w:rPr>
      </w:pPr>
      <w:r w:rsidRPr="001066C9">
        <w:rPr>
          <w:rFonts w:ascii="Sylfaen" w:hAnsi="Sylfaen" w:cs="Helvetica"/>
        </w:rPr>
        <w:t xml:space="preserve">(c) the employer keeps up-to-date </w:t>
      </w:r>
      <w:r w:rsidRPr="002733CC">
        <w:rPr>
          <w:rFonts w:ascii="Sylfaen" w:hAnsi="Sylfaen" w:cs="Helvetica"/>
          <w:b/>
        </w:rPr>
        <w:t>records of all workers who carry out such work;</w:t>
      </w:r>
    </w:p>
    <w:p w14:paraId="32BA43F1" w14:textId="77777777" w:rsidR="00F57596" w:rsidRPr="001066C9" w:rsidRDefault="00F57596" w:rsidP="00F57596">
      <w:pPr>
        <w:spacing w:line="276" w:lineRule="auto"/>
        <w:jc w:val="both"/>
        <w:rPr>
          <w:rFonts w:ascii="Sylfaen" w:hAnsi="Sylfaen" w:cs="Helvetica"/>
        </w:rPr>
      </w:pPr>
      <w:r w:rsidRPr="001066C9">
        <w:rPr>
          <w:rFonts w:ascii="Sylfaen" w:hAnsi="Sylfaen" w:cs="Helvetica"/>
        </w:rPr>
        <w:t>(d) the records are placed at the disposal of the competent authorities, which may, for reasons connected with the safety and/or health of workers, prohibit or restrict the possibility of exceeding the maximum weekly working hours;</w:t>
      </w:r>
    </w:p>
    <w:p w14:paraId="7E75E014" w14:textId="52C4CB91" w:rsidR="00AC75D5" w:rsidRPr="001066C9" w:rsidRDefault="00AC75D5" w:rsidP="00F930D8">
      <w:pPr>
        <w:spacing w:line="276" w:lineRule="auto"/>
        <w:ind w:firstLine="360"/>
        <w:jc w:val="both"/>
        <w:rPr>
          <w:rFonts w:ascii="Sylfaen" w:hAnsi="Sylfaen"/>
        </w:rPr>
      </w:pPr>
      <w:r w:rsidRPr="001066C9">
        <w:rPr>
          <w:rFonts w:ascii="Sylfaen" w:hAnsi="Sylfaen"/>
        </w:rPr>
        <w:t>შესაბამისად, ამ ვალდებულების ყველა დამსაქმებელზე/დასაქმებულზე გავრცელება</w:t>
      </w:r>
      <w:r w:rsidR="00CA2DA1" w:rsidRPr="001066C9">
        <w:rPr>
          <w:rFonts w:ascii="Sylfaen" w:hAnsi="Sylfaen"/>
        </w:rPr>
        <w:t xml:space="preserve"> </w:t>
      </w:r>
      <w:r w:rsidRPr="001066C9">
        <w:rPr>
          <w:rFonts w:ascii="Sylfaen" w:hAnsi="Sylfaen"/>
        </w:rPr>
        <w:t>მიზანშეუწონლად მიგვაჩნია.</w:t>
      </w:r>
    </w:p>
    <w:p w14:paraId="56DCBC9E" w14:textId="77777777" w:rsidR="009219CE" w:rsidRPr="00D83D43" w:rsidRDefault="009219CE" w:rsidP="00F930D8">
      <w:pPr>
        <w:spacing w:line="276" w:lineRule="auto"/>
        <w:ind w:firstLine="360"/>
        <w:jc w:val="both"/>
        <w:rPr>
          <w:rFonts w:ascii="Sylfaen" w:hAnsi="Sylfaen"/>
          <w:lang w:val="en-US"/>
        </w:rPr>
      </w:pPr>
    </w:p>
    <w:p w14:paraId="0EFDDEEA" w14:textId="5F323E5C" w:rsidR="003F12C5" w:rsidRPr="001066C9" w:rsidRDefault="002C1093" w:rsidP="00C665B3">
      <w:pPr>
        <w:spacing w:before="240"/>
        <w:ind w:firstLine="360"/>
        <w:jc w:val="both"/>
        <w:rPr>
          <w:rFonts w:ascii="Sylfaen" w:hAnsi="Sylfaen"/>
          <w:b/>
          <w:bCs/>
        </w:rPr>
      </w:pPr>
      <w:bookmarkStart w:id="1" w:name="part_18"/>
      <w:r w:rsidRPr="001066C9">
        <w:rPr>
          <w:rFonts w:ascii="Sylfaen" w:hAnsi="Sylfaen"/>
          <w:b/>
          <w:bCs/>
        </w:rPr>
        <w:t> </w:t>
      </w:r>
      <w:hyperlink r:id="rId12" w:anchor="!" w:history="1">
        <w:r w:rsidR="00EA1771" w:rsidRPr="001066C9">
          <w:rPr>
            <w:rStyle w:val="Hyperlink"/>
            <w:rFonts w:ascii="Sylfaen" w:hAnsi="Sylfaen" w:cs="Sylfaen"/>
            <w:b/>
            <w:bCs/>
            <w:color w:val="auto"/>
            <w:u w:val="none"/>
          </w:rPr>
          <w:t>მუხლი</w:t>
        </w:r>
        <w:r w:rsidR="00EA1771" w:rsidRPr="001066C9">
          <w:rPr>
            <w:rStyle w:val="Hyperlink"/>
            <w:rFonts w:ascii="Sylfaen" w:hAnsi="Sylfaen" w:cs="Helvetica"/>
            <w:b/>
            <w:bCs/>
            <w:color w:val="auto"/>
            <w:u w:val="none"/>
          </w:rPr>
          <w:t xml:space="preserve"> 2</w:t>
        </w:r>
        <w:r w:rsidR="000656EA" w:rsidRPr="001066C9">
          <w:rPr>
            <w:rStyle w:val="Hyperlink"/>
            <w:rFonts w:ascii="Sylfaen" w:hAnsi="Sylfaen" w:cs="Helvetica"/>
            <w:b/>
            <w:bCs/>
            <w:color w:val="auto"/>
            <w:u w:val="none"/>
          </w:rPr>
          <w:t>5</w:t>
        </w:r>
        <w:r w:rsidR="00EA1771" w:rsidRPr="001066C9">
          <w:rPr>
            <w:rStyle w:val="Hyperlink"/>
            <w:rFonts w:ascii="Sylfaen" w:hAnsi="Sylfaen" w:cs="Helvetica"/>
            <w:b/>
            <w:bCs/>
            <w:color w:val="auto"/>
            <w:u w:val="none"/>
          </w:rPr>
          <w:t xml:space="preserve">. </w:t>
        </w:r>
        <w:r w:rsidR="00EA1771" w:rsidRPr="001066C9">
          <w:rPr>
            <w:rStyle w:val="Hyperlink"/>
            <w:rFonts w:ascii="Sylfaen" w:hAnsi="Sylfaen" w:cs="Sylfaen"/>
            <w:b/>
            <w:bCs/>
            <w:color w:val="auto"/>
            <w:u w:val="none"/>
          </w:rPr>
          <w:t>ცვლაში</w:t>
        </w:r>
        <w:r w:rsidR="00EA1771" w:rsidRPr="001066C9">
          <w:rPr>
            <w:rStyle w:val="Hyperlink"/>
            <w:rFonts w:ascii="Sylfaen" w:hAnsi="Sylfaen" w:cs="Helvetica"/>
            <w:b/>
            <w:bCs/>
            <w:color w:val="auto"/>
            <w:u w:val="none"/>
          </w:rPr>
          <w:t xml:space="preserve"> </w:t>
        </w:r>
        <w:r w:rsidR="00EA1771" w:rsidRPr="001066C9">
          <w:rPr>
            <w:rStyle w:val="Hyperlink"/>
            <w:rFonts w:ascii="Sylfaen" w:hAnsi="Sylfaen" w:cs="Sylfaen"/>
            <w:b/>
            <w:bCs/>
            <w:color w:val="auto"/>
            <w:u w:val="none"/>
          </w:rPr>
          <w:t>მუშაობისას</w:t>
        </w:r>
        <w:r w:rsidR="00EA1771" w:rsidRPr="001066C9">
          <w:rPr>
            <w:rStyle w:val="Hyperlink"/>
            <w:rFonts w:ascii="Sylfaen" w:hAnsi="Sylfaen" w:cs="Helvetica"/>
            <w:b/>
            <w:bCs/>
            <w:color w:val="auto"/>
            <w:u w:val="none"/>
          </w:rPr>
          <w:t xml:space="preserve"> </w:t>
        </w:r>
        <w:r w:rsidR="00EA1771" w:rsidRPr="001066C9">
          <w:rPr>
            <w:rStyle w:val="Hyperlink"/>
            <w:rFonts w:ascii="Sylfaen" w:hAnsi="Sylfaen" w:cs="Sylfaen"/>
            <w:b/>
            <w:bCs/>
            <w:color w:val="auto"/>
            <w:u w:val="none"/>
          </w:rPr>
          <w:t>განსაზღვრული</w:t>
        </w:r>
        <w:r w:rsidR="00EA1771" w:rsidRPr="001066C9">
          <w:rPr>
            <w:rStyle w:val="Hyperlink"/>
            <w:rFonts w:ascii="Sylfaen" w:hAnsi="Sylfaen" w:cs="Helvetica"/>
            <w:b/>
            <w:bCs/>
            <w:color w:val="auto"/>
            <w:u w:val="none"/>
          </w:rPr>
          <w:t xml:space="preserve"> </w:t>
        </w:r>
        <w:r w:rsidR="00EA1771" w:rsidRPr="001066C9">
          <w:rPr>
            <w:rStyle w:val="Hyperlink"/>
            <w:rFonts w:ascii="Sylfaen" w:hAnsi="Sylfaen" w:cs="Sylfaen"/>
            <w:b/>
            <w:bCs/>
            <w:color w:val="auto"/>
            <w:u w:val="none"/>
          </w:rPr>
          <w:t>სამუშაო</w:t>
        </w:r>
        <w:r w:rsidR="00EA1771" w:rsidRPr="001066C9">
          <w:rPr>
            <w:rStyle w:val="Hyperlink"/>
            <w:rFonts w:ascii="Sylfaen" w:hAnsi="Sylfaen" w:cs="Helvetica"/>
            <w:b/>
            <w:bCs/>
            <w:color w:val="auto"/>
            <w:u w:val="none"/>
          </w:rPr>
          <w:t xml:space="preserve"> </w:t>
        </w:r>
        <w:r w:rsidR="00EA1771" w:rsidRPr="001066C9">
          <w:rPr>
            <w:rStyle w:val="Hyperlink"/>
            <w:rFonts w:ascii="Sylfaen" w:hAnsi="Sylfaen" w:cs="Sylfaen"/>
            <w:b/>
            <w:bCs/>
            <w:color w:val="auto"/>
            <w:u w:val="none"/>
          </w:rPr>
          <w:t>დრო</w:t>
        </w:r>
      </w:hyperlink>
      <w:bookmarkEnd w:id="1"/>
    </w:p>
    <w:p w14:paraId="11BF69B5" w14:textId="0839BBDE" w:rsidR="009219CE" w:rsidRDefault="00EA1771" w:rsidP="00BD3306">
      <w:pPr>
        <w:spacing w:before="240"/>
        <w:jc w:val="both"/>
        <w:rPr>
          <w:rFonts w:ascii="Sylfaen" w:hAnsi="Sylfaen"/>
          <w:bCs/>
        </w:rPr>
      </w:pPr>
      <w:r w:rsidRPr="001066C9">
        <w:rPr>
          <w:rFonts w:ascii="Sylfaen" w:hAnsi="Sylfaen"/>
          <w:bCs/>
        </w:rPr>
        <w:lastRenderedPageBreak/>
        <w:t>კანონპროექტის 2</w:t>
      </w:r>
      <w:r w:rsidR="008B0D6A" w:rsidRPr="001066C9">
        <w:rPr>
          <w:rFonts w:ascii="Sylfaen" w:hAnsi="Sylfaen"/>
          <w:bCs/>
        </w:rPr>
        <w:t>4</w:t>
      </w:r>
      <w:r w:rsidRPr="001066C9">
        <w:rPr>
          <w:rFonts w:ascii="Sylfaen" w:hAnsi="Sylfaen"/>
          <w:bCs/>
        </w:rPr>
        <w:t>-ე მუხლთან დაკავშირებული შენიშვნების გათვალისწინებით, აღნიშნული მუხლიც შესაბამისობაშია მოსაყვანი დირექტივასთან (2003/88), მათ შორის აუცილებლად იმ გამონაკლისების და სპეციფიკაციების მხედველობაში მიღებით, რასაც ითვალისწინებს დირექტივა</w:t>
      </w:r>
      <w:r w:rsidR="00A6151E" w:rsidRPr="001066C9">
        <w:rPr>
          <w:rFonts w:ascii="Sylfaen" w:hAnsi="Sylfaen"/>
          <w:bCs/>
        </w:rPr>
        <w:t>.</w:t>
      </w:r>
    </w:p>
    <w:p w14:paraId="1802CE44" w14:textId="28C7BC0D" w:rsidR="00CD234E" w:rsidRDefault="008D58E2" w:rsidP="00BD3306">
      <w:pPr>
        <w:spacing w:before="240"/>
        <w:jc w:val="both"/>
        <w:rPr>
          <w:rFonts w:ascii="Sylfaen" w:hAnsi="Sylfaen"/>
          <w:bCs/>
          <w:lang w:val="en-US"/>
        </w:rPr>
      </w:pPr>
      <w:r>
        <w:rPr>
          <w:rFonts w:ascii="Sylfaen" w:hAnsi="Sylfaen"/>
          <w:bCs/>
          <w:lang w:val="en-US"/>
        </w:rPr>
        <w:t xml:space="preserve">2003/88 </w:t>
      </w:r>
      <w:r>
        <w:rPr>
          <w:rFonts w:ascii="Sylfaen" w:hAnsi="Sylfaen"/>
          <w:bCs/>
        </w:rPr>
        <w:t>დირექტივის მე-17 მუხლის მე-3 პუნქტი</w:t>
      </w:r>
      <w:r w:rsidR="006F74F2">
        <w:rPr>
          <w:rFonts w:ascii="Sylfaen" w:hAnsi="Sylfaen"/>
          <w:bCs/>
        </w:rPr>
        <w:t>ს</w:t>
      </w:r>
      <w:r w:rsidR="006F74F2">
        <w:rPr>
          <w:rFonts w:ascii="Sylfaen" w:hAnsi="Sylfaen"/>
          <w:bCs/>
          <w:lang w:val="en-US"/>
        </w:rPr>
        <w:t xml:space="preserve"> </w:t>
      </w:r>
      <w:r w:rsidR="00814136">
        <w:rPr>
          <w:rFonts w:ascii="Sylfaen" w:hAnsi="Sylfaen"/>
          <w:bCs/>
        </w:rPr>
        <w:t>თანახმად</w:t>
      </w:r>
      <w:r w:rsidR="006F74F2">
        <w:rPr>
          <w:rFonts w:ascii="Sylfaen" w:hAnsi="Sylfaen"/>
          <w:bCs/>
        </w:rPr>
        <w:t>,</w:t>
      </w:r>
      <w:r>
        <w:rPr>
          <w:rFonts w:ascii="Sylfaen" w:hAnsi="Sylfaen"/>
          <w:bCs/>
        </w:rPr>
        <w:t xml:space="preserve"> </w:t>
      </w:r>
      <w:r w:rsidR="00814136" w:rsidRPr="00814136">
        <w:rPr>
          <w:rFonts w:ascii="Sylfaen" w:hAnsi="Sylfaen"/>
          <w:bCs/>
          <w:lang w:val="en-US"/>
        </w:rPr>
        <w:t>ეროვნული კანონმდებლობით შეიძლება დადგინდეს გამონაკლისი წესი დასვენებაზე, შესვენებაზე, კვირის განმავლობაში მაქსიმალურ სამუშაო დროსა და ღამის საათების ხანგრძლივობაზე საქმიანობის ზოგიერთ სფეროსთან დაკავშირებით. ასეთი გამონაკლისები ბუნებრივად უკავშირდება სამუშაო ბუნებას და შეიძლება იყოს:</w:t>
      </w:r>
    </w:p>
    <w:p w14:paraId="10B6694E" w14:textId="58A3CA2A" w:rsidR="00CD234E" w:rsidRPr="00CD234E" w:rsidRDefault="00CD234E" w:rsidP="00CD234E">
      <w:pPr>
        <w:pStyle w:val="ListParagraph"/>
        <w:numPr>
          <w:ilvl w:val="0"/>
          <w:numId w:val="15"/>
        </w:numPr>
        <w:spacing w:before="240"/>
        <w:jc w:val="both"/>
        <w:rPr>
          <w:rFonts w:ascii="Sylfaen" w:hAnsi="Sylfaen"/>
          <w:bCs/>
          <w:lang w:val="en-US"/>
        </w:rPr>
      </w:pPr>
      <w:r>
        <w:rPr>
          <w:rFonts w:ascii="Sylfaen" w:hAnsi="Sylfaen"/>
          <w:bCs/>
        </w:rPr>
        <w:t>მიმღებსა (სასტუმრო) და სამკურნალო დაწესებულებაში მუშაობის შემთხვევები</w:t>
      </w:r>
    </w:p>
    <w:p w14:paraId="75B88525" w14:textId="42D8C5DE" w:rsidR="00CD234E" w:rsidRPr="00CD234E" w:rsidRDefault="00CD234E" w:rsidP="00CD234E">
      <w:pPr>
        <w:pStyle w:val="ListParagraph"/>
        <w:numPr>
          <w:ilvl w:val="0"/>
          <w:numId w:val="15"/>
        </w:numPr>
        <w:spacing w:before="240"/>
        <w:jc w:val="both"/>
        <w:rPr>
          <w:rFonts w:ascii="Sylfaen" w:hAnsi="Sylfaen"/>
          <w:bCs/>
          <w:lang w:val="en-US"/>
        </w:rPr>
      </w:pPr>
      <w:r>
        <w:rPr>
          <w:rFonts w:ascii="Sylfaen" w:hAnsi="Sylfaen"/>
          <w:bCs/>
        </w:rPr>
        <w:t>სოფლის მეურნეობის სფერო</w:t>
      </w:r>
    </w:p>
    <w:p w14:paraId="1913CAF4" w14:textId="77777777" w:rsidR="00CD234E" w:rsidRPr="00CD234E" w:rsidRDefault="00CD234E" w:rsidP="00CD234E">
      <w:pPr>
        <w:pStyle w:val="ListParagraph"/>
        <w:numPr>
          <w:ilvl w:val="0"/>
          <w:numId w:val="15"/>
        </w:numPr>
        <w:spacing w:before="240"/>
        <w:jc w:val="both"/>
        <w:rPr>
          <w:rFonts w:ascii="Sylfaen" w:hAnsi="Sylfaen"/>
          <w:bCs/>
          <w:lang w:val="en-US"/>
        </w:rPr>
      </w:pPr>
      <w:r>
        <w:rPr>
          <w:rFonts w:ascii="Sylfaen" w:hAnsi="Sylfaen"/>
          <w:bCs/>
        </w:rPr>
        <w:t>შემთხვევები, როდესაც დამსაქმებლის ადგილსამყოფელი და დასაქმებულის საცხოვრებელი ერთმანეთისაგან დიდი მანძილით არის დაშორებული</w:t>
      </w:r>
    </w:p>
    <w:p w14:paraId="7267EBDA" w14:textId="77777777" w:rsidR="00CD234E" w:rsidRDefault="00CD234E" w:rsidP="00CD234E">
      <w:pPr>
        <w:pStyle w:val="ListParagraph"/>
        <w:numPr>
          <w:ilvl w:val="0"/>
          <w:numId w:val="15"/>
        </w:numPr>
        <w:spacing w:before="240"/>
        <w:jc w:val="both"/>
        <w:rPr>
          <w:rFonts w:ascii="Sylfaen" w:hAnsi="Sylfaen"/>
          <w:bCs/>
          <w:lang w:val="en-US"/>
        </w:rPr>
      </w:pPr>
      <w:r w:rsidRPr="00CD234E">
        <w:rPr>
          <w:rFonts w:ascii="Sylfaen" w:hAnsi="Sylfaen"/>
          <w:bCs/>
          <w:lang w:val="en-US"/>
        </w:rPr>
        <w:t>საწარმოები, სადაც ტექნიკურად შეუძლებელია სამუშაო პროცესის წყვეტა</w:t>
      </w:r>
    </w:p>
    <w:p w14:paraId="15C59DD5" w14:textId="77C27E73" w:rsidR="00CD234E" w:rsidRPr="00CD234E" w:rsidRDefault="00CD234E" w:rsidP="00CD234E">
      <w:pPr>
        <w:pStyle w:val="ListParagraph"/>
        <w:numPr>
          <w:ilvl w:val="0"/>
          <w:numId w:val="15"/>
        </w:numPr>
        <w:spacing w:before="240"/>
        <w:jc w:val="both"/>
        <w:rPr>
          <w:rFonts w:ascii="Sylfaen" w:hAnsi="Sylfaen"/>
          <w:bCs/>
          <w:lang w:val="en-US"/>
        </w:rPr>
      </w:pPr>
      <w:r w:rsidRPr="00CD234E">
        <w:rPr>
          <w:rFonts w:ascii="Sylfaen" w:hAnsi="Sylfaen"/>
          <w:bCs/>
          <w:lang w:val="en-US"/>
        </w:rPr>
        <w:t>გაზის, წყლის და ელექტროენერგიის წარმოება და დისტრიბუცია</w:t>
      </w:r>
      <w:r>
        <w:rPr>
          <w:rFonts w:ascii="Sylfaen" w:hAnsi="Sylfaen"/>
          <w:bCs/>
        </w:rPr>
        <w:t xml:space="preserve"> </w:t>
      </w:r>
    </w:p>
    <w:p w14:paraId="390F0907" w14:textId="77777777" w:rsidR="00CD234E" w:rsidRPr="00CD234E" w:rsidRDefault="00CD234E" w:rsidP="00CD234E">
      <w:pPr>
        <w:pStyle w:val="ListParagraph"/>
        <w:numPr>
          <w:ilvl w:val="0"/>
          <w:numId w:val="15"/>
        </w:numPr>
        <w:spacing w:before="240"/>
        <w:jc w:val="both"/>
        <w:rPr>
          <w:rFonts w:ascii="Sylfaen" w:hAnsi="Sylfaen"/>
          <w:bCs/>
          <w:lang w:val="en-US"/>
        </w:rPr>
      </w:pPr>
      <w:r>
        <w:rPr>
          <w:rFonts w:ascii="Sylfaen" w:hAnsi="Sylfaen"/>
          <w:bCs/>
        </w:rPr>
        <w:t>დაცვასა და ზედამხედველობასთან დაკავშირებული საქმიანობები</w:t>
      </w:r>
    </w:p>
    <w:p w14:paraId="1A5A6773" w14:textId="5A24F0AD" w:rsidR="00CD234E" w:rsidRPr="00CD234E" w:rsidRDefault="00CD234E" w:rsidP="00CD234E">
      <w:pPr>
        <w:pStyle w:val="ListParagraph"/>
        <w:numPr>
          <w:ilvl w:val="0"/>
          <w:numId w:val="15"/>
        </w:numPr>
        <w:spacing w:before="240"/>
        <w:jc w:val="both"/>
        <w:rPr>
          <w:rFonts w:ascii="Sylfaen" w:hAnsi="Sylfaen"/>
          <w:bCs/>
          <w:lang w:val="en-US"/>
        </w:rPr>
      </w:pPr>
      <w:r>
        <w:rPr>
          <w:rFonts w:ascii="Sylfaen" w:hAnsi="Sylfaen"/>
          <w:bCs/>
        </w:rPr>
        <w:t>ნავსადგურებსა და აეროპორტში მომუშავეების შემთხვევა</w:t>
      </w:r>
    </w:p>
    <w:p w14:paraId="517FBC88" w14:textId="7793646E" w:rsidR="00CD234E" w:rsidRDefault="00814136" w:rsidP="00CD234E">
      <w:pPr>
        <w:pStyle w:val="ListParagraph"/>
        <w:numPr>
          <w:ilvl w:val="0"/>
          <w:numId w:val="15"/>
        </w:numPr>
        <w:spacing w:before="240"/>
        <w:jc w:val="both"/>
        <w:rPr>
          <w:rFonts w:ascii="Sylfaen" w:hAnsi="Sylfaen"/>
          <w:bCs/>
          <w:lang w:val="en-US"/>
        </w:rPr>
      </w:pPr>
      <w:r w:rsidRPr="00CD234E">
        <w:rPr>
          <w:rFonts w:ascii="Sylfaen" w:hAnsi="Sylfaen"/>
          <w:bCs/>
          <w:lang w:val="en-US"/>
        </w:rPr>
        <w:t>ფოსტა, პრესა, რადიო, ტელევიზია</w:t>
      </w:r>
      <w:r w:rsidR="00CD234E">
        <w:rPr>
          <w:rFonts w:ascii="Sylfaen" w:hAnsi="Sylfaen"/>
          <w:bCs/>
          <w:lang w:val="en-US"/>
        </w:rPr>
        <w:t xml:space="preserve"> და სხვა</w:t>
      </w:r>
      <w:r w:rsidR="00CD234E">
        <w:rPr>
          <w:rFonts w:ascii="Sylfaen" w:hAnsi="Sylfaen"/>
          <w:bCs/>
        </w:rPr>
        <w:t>.</w:t>
      </w:r>
    </w:p>
    <w:p w14:paraId="145E18DB" w14:textId="05A7923A" w:rsidR="00BC6A31" w:rsidRPr="00BC6A31" w:rsidRDefault="00BC6A31" w:rsidP="00C665B3">
      <w:pPr>
        <w:ind w:firstLine="360"/>
        <w:jc w:val="both"/>
        <w:rPr>
          <w:rFonts w:ascii="Sylfaen" w:hAnsi="Sylfaen"/>
          <w:bCs/>
        </w:rPr>
      </w:pPr>
      <w:r>
        <w:rPr>
          <w:rFonts w:ascii="Sylfaen" w:hAnsi="Sylfaen"/>
          <w:bCs/>
        </w:rPr>
        <w:t xml:space="preserve">რამდენადაც პროექტის მე-2 მუხლის მე-3 პუნქტის თანახმად </w:t>
      </w:r>
      <w:r w:rsidRPr="00BC6A31">
        <w:rPr>
          <w:rFonts w:ascii="Sylfaen" w:hAnsi="Sylfaen"/>
          <w:bCs/>
        </w:rPr>
        <w:t>ძალადაკარგულად ცხადდე</w:t>
      </w:r>
      <w:r>
        <w:rPr>
          <w:rFonts w:ascii="Sylfaen" w:hAnsi="Sylfaen"/>
          <w:bCs/>
        </w:rPr>
        <w:t>ბა</w:t>
      </w:r>
      <w:r w:rsidRPr="00BC6A31">
        <w:rPr>
          <w:rFonts w:ascii="Sylfaen" w:hAnsi="Sylfaen"/>
          <w:bCs/>
        </w:rPr>
        <w:t xml:space="preserve"> „სპეციფიკური სამუშაო რეჟიმის დარგების ჩამონათვალის დამტკიცების შესახებ" მთავრობის N329 დადგენილება</w:t>
      </w:r>
      <w:r>
        <w:rPr>
          <w:rFonts w:ascii="Sylfaen" w:hAnsi="Sylfaen"/>
          <w:bCs/>
        </w:rPr>
        <w:t>, უცილობლად წარმოიშობა მინიმუმ, მსგავსი გამონაკლისების კანონით განსაზღვრის აუცილებლობა. უკეთეს შემთხვევაში კი, სასურველია, აღნიშნული აქტი არათუ გაუქმდეს, არამედ - დირექტივის ნორმების შესაბამისად, მისი პრინციპების სრულად გათვალისწინებით  შეიცვალოს და მოერგოს საერთაშორისო სტანდარტებს.</w:t>
      </w:r>
    </w:p>
    <w:p w14:paraId="751D34EE" w14:textId="77777777" w:rsidR="00D83D43" w:rsidRDefault="00D83D43" w:rsidP="009E27CF">
      <w:pPr>
        <w:spacing w:before="240"/>
        <w:jc w:val="both"/>
        <w:rPr>
          <w:rFonts w:ascii="Sylfaen" w:hAnsi="Sylfaen"/>
          <w:b/>
          <w:bCs/>
        </w:rPr>
      </w:pPr>
    </w:p>
    <w:p w14:paraId="2377DD24" w14:textId="77FD128D" w:rsidR="009219CE" w:rsidRPr="001066C9" w:rsidRDefault="00D83D43" w:rsidP="00C665B3">
      <w:pPr>
        <w:spacing w:before="240"/>
        <w:ind w:firstLine="360"/>
        <w:jc w:val="both"/>
        <w:rPr>
          <w:rFonts w:ascii="Sylfaen" w:hAnsi="Sylfaen"/>
          <w:b/>
          <w:bCs/>
        </w:rPr>
      </w:pPr>
      <w:r>
        <w:rPr>
          <w:rFonts w:ascii="Sylfaen" w:hAnsi="Sylfaen"/>
          <w:b/>
          <w:bCs/>
        </w:rPr>
        <w:t xml:space="preserve">მუხლი </w:t>
      </w:r>
      <w:r w:rsidR="000656EA" w:rsidRPr="001066C9">
        <w:rPr>
          <w:rFonts w:ascii="Sylfaen" w:hAnsi="Sylfaen"/>
          <w:b/>
          <w:bCs/>
        </w:rPr>
        <w:t>27</w:t>
      </w:r>
      <w:r>
        <w:rPr>
          <w:rFonts w:ascii="Sylfaen" w:hAnsi="Sylfaen"/>
          <w:b/>
          <w:bCs/>
        </w:rPr>
        <w:t>, ნაწილი 2.</w:t>
      </w:r>
    </w:p>
    <w:p w14:paraId="5D4D7671" w14:textId="42BD9AB7" w:rsidR="009219CE" w:rsidRPr="001066C9" w:rsidRDefault="009219CE" w:rsidP="00C665B3">
      <w:pPr>
        <w:spacing w:before="240"/>
        <w:ind w:firstLine="360"/>
        <w:jc w:val="both"/>
        <w:rPr>
          <w:rFonts w:ascii="Sylfaen" w:hAnsi="Sylfaen"/>
          <w:bCs/>
        </w:rPr>
      </w:pPr>
      <w:r w:rsidRPr="001066C9">
        <w:rPr>
          <w:rFonts w:ascii="Sylfaen" w:hAnsi="Sylfaen"/>
          <w:bCs/>
        </w:rPr>
        <w:t>„</w:t>
      </w:r>
      <w:r w:rsidR="00D83D43">
        <w:rPr>
          <w:rFonts w:ascii="Sylfaen" w:hAnsi="Sylfaen"/>
          <w:bCs/>
        </w:rPr>
        <w:t>2</w:t>
      </w:r>
      <w:r w:rsidRPr="001066C9">
        <w:rPr>
          <w:rFonts w:ascii="Sylfaen" w:hAnsi="Sylfaen"/>
          <w:bCs/>
        </w:rPr>
        <w:t xml:space="preserve">. </w:t>
      </w:r>
      <w:r w:rsidR="006800B9" w:rsidRPr="001066C9">
        <w:rPr>
          <w:rFonts w:ascii="Sylfaen" w:hAnsi="Sylfaen"/>
          <w:bCs/>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 ზეგანაკვეთური სამუშაოს ანაზღაურება უნდა მოხდეს ზეგანაკვეთური სამუშაოს შესრულების შემდგომ გადასახდელ ყოველთვიურ ანაზღაურებასთან ერთად</w:t>
      </w:r>
      <w:r w:rsidRPr="001066C9">
        <w:rPr>
          <w:rFonts w:ascii="Sylfaen" w:hAnsi="Sylfaen"/>
          <w:bCs/>
        </w:rPr>
        <w:t>“</w:t>
      </w:r>
      <w:r w:rsidR="006800B9" w:rsidRPr="001066C9">
        <w:rPr>
          <w:rFonts w:ascii="Sylfaen" w:hAnsi="Sylfaen"/>
          <w:bCs/>
        </w:rPr>
        <w:t>.</w:t>
      </w:r>
    </w:p>
    <w:p w14:paraId="3968C2C5" w14:textId="7FC5BC77" w:rsidR="006800B9" w:rsidRPr="001066C9" w:rsidRDefault="006800B9" w:rsidP="009219CE">
      <w:pPr>
        <w:pStyle w:val="BodyText"/>
        <w:spacing w:line="244" w:lineRule="auto"/>
        <w:ind w:right="108"/>
        <w:jc w:val="both"/>
        <w:rPr>
          <w:sz w:val="22"/>
          <w:szCs w:val="22"/>
          <w:lang w:val="ka-GE"/>
        </w:rPr>
      </w:pPr>
      <w:r w:rsidRPr="001066C9">
        <w:rPr>
          <w:sz w:val="22"/>
          <w:szCs w:val="22"/>
          <w:lang w:val="ka-GE"/>
        </w:rPr>
        <w:t xml:space="preserve"> </w:t>
      </w:r>
    </w:p>
    <w:p w14:paraId="35E2BF21" w14:textId="7EE5431B" w:rsidR="00FC7CF7" w:rsidRPr="001066C9" w:rsidRDefault="00FC7CF7" w:rsidP="009219CE">
      <w:pPr>
        <w:pStyle w:val="abzacixml"/>
        <w:spacing w:before="0" w:beforeAutospacing="0" w:after="0" w:afterAutospacing="0"/>
        <w:ind w:firstLine="360"/>
        <w:jc w:val="both"/>
        <w:rPr>
          <w:rFonts w:ascii="Sylfaen" w:hAnsi="Sylfaen"/>
          <w:sz w:val="22"/>
          <w:szCs w:val="22"/>
          <w:lang w:val="ka-GE"/>
        </w:rPr>
      </w:pPr>
      <w:r w:rsidRPr="001066C9">
        <w:rPr>
          <w:rFonts w:ascii="Sylfaen" w:hAnsi="Sylfaen"/>
          <w:sz w:val="22"/>
          <w:szCs w:val="22"/>
          <w:lang w:val="ka-GE"/>
        </w:rPr>
        <w:t>მიგვაჩნია, რომ ზეგანაკვეთური სამუშაოს ანაზღაურების სტანდარტის სახით ხელფასის ნორმირებული საათობრივი განაკვეთის 125 პროცენტის დადგენა, განსაკუთრებით</w:t>
      </w:r>
      <w:r w:rsidR="009219CE" w:rsidRPr="001066C9">
        <w:rPr>
          <w:rFonts w:ascii="Sylfaen" w:hAnsi="Sylfaen"/>
          <w:sz w:val="22"/>
          <w:szCs w:val="22"/>
          <w:lang w:val="ka-GE"/>
        </w:rPr>
        <w:t xml:space="preserve"> -</w:t>
      </w:r>
      <w:r w:rsidRPr="001066C9">
        <w:rPr>
          <w:rFonts w:ascii="Sylfaen" w:hAnsi="Sylfaen"/>
          <w:sz w:val="22"/>
          <w:szCs w:val="22"/>
          <w:lang w:val="ka-GE"/>
        </w:rPr>
        <w:t xml:space="preserve"> </w:t>
      </w:r>
      <w:r w:rsidR="00805605" w:rsidRPr="001066C9">
        <w:rPr>
          <w:rFonts w:ascii="Sylfaen" w:hAnsi="Sylfaen"/>
          <w:sz w:val="22"/>
          <w:szCs w:val="22"/>
          <w:lang w:val="ka-GE"/>
        </w:rPr>
        <w:t xml:space="preserve">ნორმირებული </w:t>
      </w:r>
      <w:r w:rsidRPr="001066C9">
        <w:rPr>
          <w:rFonts w:ascii="Sylfaen" w:hAnsi="Sylfaen"/>
          <w:sz w:val="22"/>
          <w:szCs w:val="22"/>
          <w:lang w:val="ka-GE"/>
        </w:rPr>
        <w:t>სამუშაო დროის შემცირების პირობებში, პირდაპირპროპორციულად აისახება ნებისმიერი კომპანიის ხარჯებზე და აქედან გამომდინარე</w:t>
      </w:r>
      <w:r w:rsidR="009219CE" w:rsidRPr="001066C9">
        <w:rPr>
          <w:rFonts w:ascii="Sylfaen" w:hAnsi="Sylfaen"/>
          <w:sz w:val="22"/>
          <w:szCs w:val="22"/>
          <w:lang w:val="ka-GE"/>
        </w:rPr>
        <w:t>,</w:t>
      </w:r>
      <w:r w:rsidRPr="001066C9">
        <w:rPr>
          <w:rFonts w:ascii="Sylfaen" w:hAnsi="Sylfaen"/>
          <w:sz w:val="22"/>
          <w:szCs w:val="22"/>
          <w:lang w:val="ka-GE"/>
        </w:rPr>
        <w:t xml:space="preserve"> მათ მიერ შეთავაზებული საქონლისა და მომსახურების ფასებზე; ამასთანავე, კომპანიებს მოუწევთ ხელოვნურად </w:t>
      </w:r>
      <w:r w:rsidRPr="001066C9">
        <w:rPr>
          <w:rFonts w:ascii="Sylfaen" w:hAnsi="Sylfaen"/>
          <w:sz w:val="22"/>
          <w:szCs w:val="22"/>
          <w:lang w:val="ka-GE"/>
        </w:rPr>
        <w:lastRenderedPageBreak/>
        <w:t>შტატების დაყოფა, რაც გამოიწვევს უკვე არსებული დასაქმებულებისათვის ფიქსირებული (ნორმირებული სამუშაო დროისათვის) ხელფასის შემცირებას და დაბალანაზ</w:t>
      </w:r>
      <w:r w:rsidR="009219CE" w:rsidRPr="001066C9">
        <w:rPr>
          <w:rFonts w:ascii="Sylfaen" w:hAnsi="Sylfaen"/>
          <w:sz w:val="22"/>
          <w:szCs w:val="22"/>
          <w:lang w:val="ka-GE"/>
        </w:rPr>
        <w:t>ღ</w:t>
      </w:r>
      <w:r w:rsidRPr="001066C9">
        <w:rPr>
          <w:rFonts w:ascii="Sylfaen" w:hAnsi="Sylfaen"/>
          <w:sz w:val="22"/>
          <w:szCs w:val="22"/>
          <w:lang w:val="ka-GE"/>
        </w:rPr>
        <w:t>აურებადი დასაქმებულების ზრდას.</w:t>
      </w:r>
    </w:p>
    <w:p w14:paraId="25D75FB2" w14:textId="219037A6" w:rsidR="00BE0AF5" w:rsidRPr="001066C9" w:rsidRDefault="00BE0AF5" w:rsidP="00FC7CF7">
      <w:pPr>
        <w:pStyle w:val="abzacixml"/>
        <w:spacing w:before="0" w:beforeAutospacing="0" w:after="0" w:afterAutospacing="0"/>
        <w:ind w:firstLine="283"/>
        <w:jc w:val="both"/>
        <w:rPr>
          <w:rFonts w:ascii="Sylfaen" w:hAnsi="Sylfaen"/>
          <w:sz w:val="22"/>
          <w:szCs w:val="22"/>
          <w:lang w:val="ka-GE"/>
        </w:rPr>
      </w:pPr>
      <w:r w:rsidRPr="001066C9">
        <w:rPr>
          <w:rFonts w:ascii="Sylfaen" w:hAnsi="Sylfaen"/>
          <w:sz w:val="22"/>
          <w:szCs w:val="22"/>
          <w:lang w:val="ka-GE"/>
        </w:rPr>
        <w:t>ნებისმიერ შემთხვევაში, ჩვენ დარწმუნებულნი ვართ, რომ</w:t>
      </w:r>
      <w:r w:rsidR="00B36844" w:rsidRPr="001066C9">
        <w:rPr>
          <w:rFonts w:ascii="Sylfaen" w:hAnsi="Sylfaen"/>
          <w:sz w:val="22"/>
          <w:szCs w:val="22"/>
          <w:lang w:val="ka-GE"/>
        </w:rPr>
        <w:t xml:space="preserve"> აუცილებელია</w:t>
      </w:r>
      <w:r w:rsidRPr="001066C9">
        <w:rPr>
          <w:rFonts w:ascii="Sylfaen" w:hAnsi="Sylfaen"/>
          <w:sz w:val="22"/>
          <w:szCs w:val="22"/>
          <w:lang w:val="ka-GE"/>
        </w:rPr>
        <w:t xml:space="preserve"> შესაბამისი ნორმის მიღებამდე მოხდეს სათანადო </w:t>
      </w:r>
      <w:r w:rsidR="001F0EFB" w:rsidRPr="001066C9">
        <w:rPr>
          <w:rFonts w:ascii="Sylfaen" w:hAnsi="Sylfaen"/>
          <w:sz w:val="22"/>
          <w:szCs w:val="22"/>
          <w:lang w:val="ka-GE"/>
        </w:rPr>
        <w:t>ანალიზის</w:t>
      </w:r>
      <w:r w:rsidRPr="001066C9">
        <w:rPr>
          <w:rFonts w:ascii="Sylfaen" w:hAnsi="Sylfaen"/>
          <w:sz w:val="22"/>
          <w:szCs w:val="22"/>
          <w:lang w:val="ka-GE"/>
        </w:rPr>
        <w:t xml:space="preserve"> განხორციელება, რათა დავრწმუნდეთ მის მოსალოდნელ ეფექტში.</w:t>
      </w:r>
    </w:p>
    <w:p w14:paraId="04FF166A" w14:textId="3C4C60D7" w:rsidR="00805605" w:rsidRPr="001066C9" w:rsidRDefault="00BE0AF5" w:rsidP="00FC7CF7">
      <w:pPr>
        <w:pStyle w:val="abzacixml"/>
        <w:spacing w:before="0" w:beforeAutospacing="0" w:after="0" w:afterAutospacing="0"/>
        <w:ind w:firstLine="283"/>
        <w:jc w:val="both"/>
        <w:rPr>
          <w:rFonts w:ascii="Sylfaen" w:hAnsi="Sylfaen"/>
          <w:sz w:val="22"/>
          <w:szCs w:val="22"/>
          <w:lang w:val="ka-GE"/>
        </w:rPr>
      </w:pPr>
      <w:r w:rsidRPr="001066C9">
        <w:rPr>
          <w:rFonts w:ascii="Sylfaen" w:hAnsi="Sylfaen"/>
          <w:sz w:val="22"/>
          <w:szCs w:val="22"/>
          <w:lang w:val="ka-GE"/>
        </w:rPr>
        <w:t>გასათვალისწინებელია ის გარემოებაც, რომ ევროკავშირის რიგ ქვეყნებში (მაგა</w:t>
      </w:r>
      <w:r w:rsidR="00052A11" w:rsidRPr="001066C9">
        <w:rPr>
          <w:rFonts w:ascii="Sylfaen" w:hAnsi="Sylfaen"/>
          <w:sz w:val="22"/>
          <w:szCs w:val="22"/>
          <w:lang w:val="ka-GE"/>
        </w:rPr>
        <w:t>ლითად გერმანია, დიდი ბრიტანეთი)</w:t>
      </w:r>
      <w:r w:rsidRPr="001066C9">
        <w:rPr>
          <w:rFonts w:ascii="Sylfaen" w:hAnsi="Sylfaen"/>
          <w:sz w:val="22"/>
          <w:szCs w:val="22"/>
          <w:lang w:val="ka-GE"/>
        </w:rPr>
        <w:t xml:space="preserve">, </w:t>
      </w:r>
      <w:r w:rsidR="00052A11" w:rsidRPr="001066C9">
        <w:rPr>
          <w:rFonts w:ascii="Sylfaen" w:hAnsi="Sylfaen"/>
          <w:sz w:val="22"/>
          <w:szCs w:val="22"/>
          <w:lang w:val="ka-GE"/>
        </w:rPr>
        <w:t>ზეგანაკვეთური ანაზღ</w:t>
      </w:r>
      <w:r w:rsidRPr="001066C9">
        <w:rPr>
          <w:rFonts w:ascii="Sylfaen" w:hAnsi="Sylfaen"/>
          <w:sz w:val="22"/>
          <w:szCs w:val="22"/>
          <w:lang w:val="ka-GE"/>
        </w:rPr>
        <w:t xml:space="preserve">აურების ოდენობა კანონმდებლობით განსაზღვრული არაა და </w:t>
      </w:r>
      <w:r w:rsidR="00B36844" w:rsidRPr="001066C9">
        <w:rPr>
          <w:rFonts w:ascii="Sylfaen" w:hAnsi="Sylfaen"/>
          <w:sz w:val="22"/>
          <w:szCs w:val="22"/>
          <w:lang w:val="ka-GE"/>
        </w:rPr>
        <w:t>ის სრულად</w:t>
      </w:r>
      <w:r w:rsidR="009219CE" w:rsidRPr="001066C9">
        <w:rPr>
          <w:rFonts w:ascii="Sylfaen" w:hAnsi="Sylfaen"/>
          <w:sz w:val="22"/>
          <w:szCs w:val="22"/>
          <w:lang w:val="ka-GE"/>
        </w:rPr>
        <w:t xml:space="preserve"> არის</w:t>
      </w:r>
      <w:r w:rsidR="00B36844" w:rsidRPr="001066C9">
        <w:rPr>
          <w:rFonts w:ascii="Sylfaen" w:hAnsi="Sylfaen"/>
          <w:sz w:val="22"/>
          <w:szCs w:val="22"/>
          <w:lang w:val="ka-GE"/>
        </w:rPr>
        <w:t xml:space="preserve"> </w:t>
      </w:r>
      <w:r w:rsidRPr="001066C9">
        <w:rPr>
          <w:rFonts w:ascii="Sylfaen" w:hAnsi="Sylfaen"/>
          <w:sz w:val="22"/>
          <w:szCs w:val="22"/>
          <w:lang w:val="ka-GE"/>
        </w:rPr>
        <w:t>დამოკიდებული მხარეთა შეთანხმებაზე</w:t>
      </w:r>
      <w:r w:rsidR="00805605" w:rsidRPr="001066C9">
        <w:rPr>
          <w:rFonts w:ascii="Sylfaen" w:hAnsi="Sylfaen"/>
          <w:sz w:val="22"/>
          <w:szCs w:val="22"/>
          <w:lang w:val="ka-GE"/>
        </w:rPr>
        <w:t>; რიგ ქვეყნებს კი, ეს საკითხი იმგვარად აქვთ მოწესრიგებული, როგორც შრომის კოდექსის დღეს არსებულ რედაქციაშია.</w:t>
      </w:r>
    </w:p>
    <w:p w14:paraId="543DCD06" w14:textId="290D799C" w:rsidR="00BE0AF5" w:rsidRPr="001066C9" w:rsidRDefault="00BE0AF5" w:rsidP="00FC7CF7">
      <w:pPr>
        <w:pStyle w:val="abzacixml"/>
        <w:spacing w:before="0" w:beforeAutospacing="0" w:after="0" w:afterAutospacing="0"/>
        <w:ind w:firstLine="283"/>
        <w:jc w:val="both"/>
        <w:rPr>
          <w:rFonts w:ascii="Sylfaen" w:hAnsi="Sylfaen"/>
          <w:sz w:val="22"/>
          <w:szCs w:val="22"/>
          <w:lang w:val="ka-GE"/>
        </w:rPr>
      </w:pPr>
      <w:r w:rsidRPr="001066C9">
        <w:rPr>
          <w:rFonts w:ascii="Sylfaen" w:hAnsi="Sylfaen"/>
          <w:sz w:val="22"/>
          <w:szCs w:val="22"/>
          <w:lang w:val="ka-GE"/>
        </w:rPr>
        <w:t xml:space="preserve"> </w:t>
      </w:r>
    </w:p>
    <w:p w14:paraId="698C925E" w14:textId="77777777" w:rsidR="00FC7CF7" w:rsidRPr="001066C9" w:rsidRDefault="00FC7CF7" w:rsidP="00A6151E">
      <w:pPr>
        <w:spacing w:before="240"/>
        <w:jc w:val="both"/>
        <w:rPr>
          <w:rFonts w:ascii="Sylfaen" w:hAnsi="Sylfaen" w:cs="Helvetica"/>
        </w:rPr>
      </w:pPr>
    </w:p>
    <w:p w14:paraId="2C85F31B" w14:textId="4A5220FE" w:rsidR="009219CE" w:rsidRPr="001066C9" w:rsidRDefault="00D83D43" w:rsidP="00C665B3">
      <w:pPr>
        <w:spacing w:before="240"/>
        <w:ind w:firstLine="360"/>
        <w:jc w:val="both"/>
        <w:rPr>
          <w:rFonts w:ascii="Sylfaen" w:hAnsi="Sylfaen" w:cs="Helvetica"/>
          <w:b/>
          <w:color w:val="333333"/>
        </w:rPr>
      </w:pPr>
      <w:r>
        <w:rPr>
          <w:rFonts w:ascii="Sylfaen" w:hAnsi="Sylfaen" w:cs="Helvetica"/>
          <w:b/>
          <w:color w:val="333333"/>
        </w:rPr>
        <w:t xml:space="preserve">მუხლი </w:t>
      </w:r>
      <w:r w:rsidR="008256CB" w:rsidRPr="001066C9">
        <w:rPr>
          <w:rFonts w:ascii="Sylfaen" w:hAnsi="Sylfaen" w:cs="Helvetica"/>
          <w:b/>
          <w:color w:val="333333"/>
        </w:rPr>
        <w:t>2</w:t>
      </w:r>
      <w:r w:rsidR="001407A7" w:rsidRPr="001066C9">
        <w:rPr>
          <w:rFonts w:ascii="Sylfaen" w:hAnsi="Sylfaen" w:cs="Helvetica"/>
          <w:b/>
          <w:color w:val="333333"/>
        </w:rPr>
        <w:t>7</w:t>
      </w:r>
      <w:r>
        <w:rPr>
          <w:rFonts w:ascii="Sylfaen" w:hAnsi="Sylfaen" w:cs="Helvetica"/>
          <w:b/>
          <w:color w:val="333333"/>
        </w:rPr>
        <w:t xml:space="preserve">, ნაწილი </w:t>
      </w:r>
      <w:r w:rsidR="00900F44" w:rsidRPr="001066C9">
        <w:rPr>
          <w:rFonts w:ascii="Sylfaen" w:hAnsi="Sylfaen" w:cs="Helvetica"/>
          <w:b/>
          <w:color w:val="333333"/>
        </w:rPr>
        <w:t>4</w:t>
      </w:r>
      <w:r>
        <w:rPr>
          <w:rFonts w:ascii="Sylfaen" w:hAnsi="Sylfaen" w:cs="Helvetica"/>
          <w:b/>
          <w:color w:val="333333"/>
        </w:rPr>
        <w:t>.</w:t>
      </w:r>
      <w:r w:rsidR="008256CB" w:rsidRPr="001066C9">
        <w:rPr>
          <w:rFonts w:ascii="Sylfaen" w:hAnsi="Sylfaen" w:cs="Helvetica"/>
          <w:b/>
          <w:color w:val="333333"/>
        </w:rPr>
        <w:t xml:space="preserve"> </w:t>
      </w:r>
    </w:p>
    <w:p w14:paraId="6699BE69" w14:textId="4BC89BCC" w:rsidR="00A6151E" w:rsidRPr="001066C9" w:rsidRDefault="008256CB" w:rsidP="00C665B3">
      <w:pPr>
        <w:spacing w:before="240"/>
        <w:ind w:firstLine="360"/>
        <w:jc w:val="both"/>
        <w:rPr>
          <w:rFonts w:ascii="Sylfaen" w:hAnsi="Sylfaen"/>
          <w:color w:val="333333"/>
        </w:rPr>
      </w:pPr>
      <w:r w:rsidRPr="001066C9">
        <w:rPr>
          <w:rFonts w:ascii="Sylfaen" w:hAnsi="Sylfaen" w:cs="Helvetica"/>
          <w:color w:val="333333"/>
        </w:rPr>
        <w:t>„</w:t>
      </w:r>
      <w:r w:rsidR="00D83D43">
        <w:rPr>
          <w:rFonts w:ascii="Sylfaen" w:hAnsi="Sylfaen" w:cs="Helvetica"/>
          <w:color w:val="333333"/>
        </w:rPr>
        <w:t>4</w:t>
      </w:r>
      <w:r w:rsidR="009219CE" w:rsidRPr="001066C9">
        <w:rPr>
          <w:rFonts w:ascii="Sylfaen" w:hAnsi="Sylfaen"/>
          <w:color w:val="333333"/>
        </w:rPr>
        <w:t xml:space="preserve">. </w:t>
      </w:r>
      <w:r w:rsidR="002E3CFA" w:rsidRPr="001066C9">
        <w:rPr>
          <w:rFonts w:ascii="Sylfaen" w:hAnsi="Sylfaen"/>
          <w:color w:val="333333"/>
        </w:rPr>
        <w:t xml:space="preserve">დამსაქმებელი ვალდებულია წინასწარ 1 კვირით ადრე წერილობით შეატყობინოს დასაქმებულს ზეგანაკვეთური სამუშაოს შესახებ, </w:t>
      </w:r>
      <w:r w:rsidR="002E3CFA" w:rsidRPr="001066C9">
        <w:rPr>
          <w:rFonts w:ascii="Sylfaen" w:hAnsi="Sylfaen" w:cs="Sylfaen"/>
          <w:color w:val="333333"/>
        </w:rPr>
        <w:t>გარდა</w:t>
      </w:r>
      <w:r w:rsidR="002E3CFA" w:rsidRPr="001066C9">
        <w:rPr>
          <w:rFonts w:ascii="Sylfaen" w:hAnsi="Sylfaen" w:cs="Helvetica"/>
          <w:color w:val="333333"/>
        </w:rPr>
        <w:t xml:space="preserve"> </w:t>
      </w:r>
      <w:r w:rsidR="002E3CFA" w:rsidRPr="001066C9">
        <w:rPr>
          <w:rFonts w:ascii="Sylfaen" w:hAnsi="Sylfaen" w:cs="Sylfaen"/>
          <w:color w:val="333333"/>
        </w:rPr>
        <w:t>იმ</w:t>
      </w:r>
      <w:r w:rsidR="002E3CFA" w:rsidRPr="001066C9">
        <w:rPr>
          <w:rFonts w:ascii="Sylfaen" w:hAnsi="Sylfaen" w:cs="Helvetica"/>
          <w:color w:val="333333"/>
        </w:rPr>
        <w:t xml:space="preserve"> </w:t>
      </w:r>
      <w:r w:rsidR="002E3CFA" w:rsidRPr="001066C9">
        <w:rPr>
          <w:rFonts w:ascii="Sylfaen" w:hAnsi="Sylfaen" w:cs="Sylfaen"/>
          <w:color w:val="333333"/>
        </w:rPr>
        <w:t>შემთხვევისა</w:t>
      </w:r>
      <w:r w:rsidR="002E3CFA" w:rsidRPr="001066C9">
        <w:rPr>
          <w:rFonts w:ascii="Sylfaen" w:hAnsi="Sylfaen" w:cs="Helvetica"/>
          <w:color w:val="333333"/>
        </w:rPr>
        <w:t xml:space="preserve">, </w:t>
      </w:r>
      <w:r w:rsidR="002E3CFA" w:rsidRPr="001066C9">
        <w:rPr>
          <w:rFonts w:ascii="Sylfaen" w:hAnsi="Sylfaen" w:cs="Sylfaen"/>
          <w:color w:val="333333"/>
        </w:rPr>
        <w:t>როდესაც</w:t>
      </w:r>
      <w:r w:rsidR="002E3CFA" w:rsidRPr="001066C9">
        <w:rPr>
          <w:rFonts w:ascii="Sylfaen" w:hAnsi="Sylfaen" w:cs="Helvetica"/>
          <w:color w:val="333333"/>
        </w:rPr>
        <w:t xml:space="preserve"> </w:t>
      </w:r>
      <w:r w:rsidR="002E3CFA" w:rsidRPr="001066C9">
        <w:rPr>
          <w:rFonts w:ascii="Sylfaen" w:hAnsi="Sylfaen" w:cs="Sylfaen"/>
          <w:color w:val="333333"/>
        </w:rPr>
        <w:t>გაფრთხილება</w:t>
      </w:r>
      <w:r w:rsidR="002E3CFA" w:rsidRPr="001066C9">
        <w:rPr>
          <w:rFonts w:ascii="Sylfaen" w:hAnsi="Sylfaen" w:cs="Helvetica"/>
          <w:color w:val="333333"/>
        </w:rPr>
        <w:t xml:space="preserve"> </w:t>
      </w:r>
      <w:r w:rsidR="002E3CFA" w:rsidRPr="001066C9">
        <w:rPr>
          <w:rFonts w:ascii="Sylfaen" w:hAnsi="Sylfaen" w:cs="Sylfaen"/>
          <w:color w:val="333333"/>
        </w:rPr>
        <w:t>შეუძლებელია დამსაქმებლის ობიექტური საჭიროებიდან გამომდინარე</w:t>
      </w:r>
      <w:r w:rsidR="009219CE" w:rsidRPr="001066C9">
        <w:rPr>
          <w:rFonts w:ascii="Sylfaen" w:hAnsi="Sylfaen" w:cs="Sylfaen"/>
          <w:color w:val="333333"/>
        </w:rPr>
        <w:t>“</w:t>
      </w:r>
      <w:r w:rsidR="002E3CFA" w:rsidRPr="001066C9">
        <w:rPr>
          <w:rFonts w:ascii="Sylfaen" w:hAnsi="Sylfaen"/>
          <w:color w:val="333333"/>
        </w:rPr>
        <w:t xml:space="preserve">. </w:t>
      </w:r>
    </w:p>
    <w:p w14:paraId="6D6AAB10" w14:textId="738C725C" w:rsidR="008256CB" w:rsidRPr="001066C9" w:rsidRDefault="008256CB" w:rsidP="00C665B3">
      <w:pPr>
        <w:spacing w:before="240"/>
        <w:ind w:firstLine="360"/>
        <w:jc w:val="both"/>
        <w:rPr>
          <w:rFonts w:ascii="Sylfaen" w:hAnsi="Sylfaen"/>
          <w:color w:val="333333"/>
        </w:rPr>
      </w:pPr>
      <w:r w:rsidRPr="001066C9">
        <w:rPr>
          <w:rFonts w:ascii="Sylfaen" w:hAnsi="Sylfaen"/>
          <w:color w:val="333333"/>
        </w:rPr>
        <w:t>გარდა იმისა, რომ დირექტივა მსგავს შეზღუდვას არ ითვალისწინებს, მნიშვნელოვანია იმის გააზრება, რომ ზეგანაკვეთური სამუშაოს შესრულება დამოკიდებულია მხოლოდ მხარეთა ორმხრივ თანხმობაზე (გარდა კანონითვე გათვალისწინებული უკიდურესი, საგამონაკლისო შემთხვევებისა); აქედან გამომდინარე, წინასწარი, ერთკვირიანი შეტყობინების ვალდებულება დაუშვებლად და მიზანშეუწონლად მიგვაჩნია; ვფიქრობთ</w:t>
      </w:r>
      <w:r w:rsidR="00D546A4">
        <w:rPr>
          <w:rFonts w:ascii="Sylfaen" w:hAnsi="Sylfaen"/>
          <w:color w:val="333333"/>
          <w:lang w:val="en-US"/>
        </w:rPr>
        <w:t>,</w:t>
      </w:r>
      <w:r w:rsidRPr="001066C9">
        <w:rPr>
          <w:rFonts w:ascii="Sylfaen" w:hAnsi="Sylfaen"/>
          <w:color w:val="333333"/>
        </w:rPr>
        <w:t xml:space="preserve"> ერთდღიანი ვადაც სრულიად საკმარისი იქნება ჩვეულებრივ შემთხვევაში, ექსტრემალურ ვითარებაში კი (სტიქიური უბედურება, საწარმოო ავარია), შეტყობინების რაიმე ვადის დაწესება გამორიცხულია.</w:t>
      </w:r>
    </w:p>
    <w:p w14:paraId="32D9BFD3" w14:textId="77777777" w:rsidR="009219CE" w:rsidRPr="001066C9" w:rsidRDefault="009219CE" w:rsidP="00C665B3">
      <w:pPr>
        <w:spacing w:before="240"/>
        <w:ind w:firstLine="360"/>
        <w:jc w:val="both"/>
        <w:rPr>
          <w:rFonts w:ascii="Sylfaen" w:hAnsi="Sylfaen"/>
        </w:rPr>
      </w:pPr>
    </w:p>
    <w:p w14:paraId="2E030457" w14:textId="56D23987" w:rsidR="00F946F4" w:rsidRPr="001066C9" w:rsidRDefault="00F946F4" w:rsidP="00C665B3">
      <w:pPr>
        <w:tabs>
          <w:tab w:val="left" w:pos="4800"/>
        </w:tabs>
        <w:spacing w:before="240"/>
        <w:ind w:firstLine="360"/>
        <w:jc w:val="both"/>
        <w:rPr>
          <w:rFonts w:ascii="Sylfaen" w:hAnsi="Sylfaen"/>
          <w:b/>
        </w:rPr>
      </w:pPr>
      <w:r w:rsidRPr="001066C9">
        <w:rPr>
          <w:rFonts w:ascii="Sylfaen" w:hAnsi="Sylfaen"/>
          <w:b/>
        </w:rPr>
        <w:t>მუხლი 2</w:t>
      </w:r>
      <w:r w:rsidR="001277F1" w:rsidRPr="001066C9">
        <w:rPr>
          <w:rFonts w:ascii="Sylfaen" w:hAnsi="Sylfaen"/>
          <w:b/>
        </w:rPr>
        <w:t>8</w:t>
      </w:r>
      <w:r w:rsidR="00A4652A">
        <w:rPr>
          <w:rFonts w:ascii="Sylfaen" w:hAnsi="Sylfaen"/>
          <w:b/>
          <w:lang w:val="en-US"/>
        </w:rPr>
        <w:t xml:space="preserve">, </w:t>
      </w:r>
      <w:r w:rsidR="00A4652A">
        <w:rPr>
          <w:rFonts w:ascii="Sylfaen" w:hAnsi="Sylfaen"/>
          <w:b/>
        </w:rPr>
        <w:t>ნაწილი 1.</w:t>
      </w:r>
      <w:r w:rsidR="00062DCE" w:rsidRPr="001066C9">
        <w:rPr>
          <w:rFonts w:ascii="Sylfaen" w:hAnsi="Sylfaen"/>
          <w:b/>
        </w:rPr>
        <w:tab/>
      </w:r>
    </w:p>
    <w:p w14:paraId="0FEBE0FF" w14:textId="33CA74A0" w:rsidR="00FD04FB" w:rsidRPr="001066C9" w:rsidRDefault="002C1093" w:rsidP="00C665B3">
      <w:pPr>
        <w:spacing w:after="0" w:line="240" w:lineRule="auto"/>
        <w:ind w:firstLine="360"/>
        <w:textAlignment w:val="center"/>
        <w:rPr>
          <w:rFonts w:ascii="Sylfaen" w:hAnsi="Sylfaen" w:cs="Sylfaen"/>
          <w:color w:val="333333"/>
        </w:rPr>
      </w:pPr>
      <w:r w:rsidRPr="001066C9">
        <w:rPr>
          <w:rFonts w:ascii="Sylfaen" w:hAnsi="Sylfaen"/>
        </w:rPr>
        <w:t>„</w:t>
      </w:r>
      <w:r w:rsidR="00FD04FB" w:rsidRPr="001066C9">
        <w:rPr>
          <w:rFonts w:ascii="Sylfaen" w:hAnsi="Sylfaen"/>
        </w:rPr>
        <w:t xml:space="preserve">1. </w:t>
      </w:r>
      <w:r w:rsidR="00FD04FB" w:rsidRPr="001066C9">
        <w:rPr>
          <w:rFonts w:ascii="Sylfaen" w:hAnsi="Sylfaen" w:cs="Sylfaen"/>
          <w:color w:val="333333"/>
        </w:rPr>
        <w:t>ამ კანონის მიზნებისათვის ღამის დრო გულისხმობს პერიოდს 22 საათიდან 6 საათამდე.</w:t>
      </w:r>
      <w:r w:rsidRPr="001066C9">
        <w:rPr>
          <w:rFonts w:ascii="Sylfaen" w:hAnsi="Sylfaen" w:cs="Sylfaen"/>
          <w:color w:val="333333"/>
        </w:rPr>
        <w:t>“</w:t>
      </w:r>
    </w:p>
    <w:p w14:paraId="63AEA7BB" w14:textId="43B03C4F" w:rsidR="00FD04FB" w:rsidRPr="001066C9" w:rsidRDefault="00FD04FB" w:rsidP="00FD04FB">
      <w:pPr>
        <w:spacing w:after="0" w:line="240" w:lineRule="auto"/>
        <w:textAlignment w:val="center"/>
        <w:rPr>
          <w:rFonts w:ascii="Sylfaen" w:hAnsi="Sylfaen" w:cs="Sylfaen"/>
          <w:color w:val="333333"/>
        </w:rPr>
      </w:pPr>
    </w:p>
    <w:p w14:paraId="5B068647" w14:textId="5EAE71E6" w:rsidR="00FD04FB" w:rsidRPr="001066C9" w:rsidRDefault="00FD04FB" w:rsidP="009E27CF">
      <w:pPr>
        <w:spacing w:after="0" w:line="240" w:lineRule="auto"/>
        <w:ind w:firstLine="360"/>
        <w:jc w:val="both"/>
        <w:textAlignment w:val="center"/>
        <w:rPr>
          <w:rFonts w:ascii="Sylfaen" w:hAnsi="Sylfaen" w:cs="Sylfaen"/>
          <w:color w:val="333333"/>
        </w:rPr>
      </w:pPr>
      <w:r w:rsidRPr="001066C9">
        <w:rPr>
          <w:rFonts w:ascii="Sylfaen" w:hAnsi="Sylfaen" w:cs="Sylfaen"/>
          <w:color w:val="333333"/>
        </w:rPr>
        <w:t>2003/88 დირექტივის მე-2 მუხლის მიხედვით, ღამის დროში მოიაზრება პერიოდი 00:00 საათიდან 05:00 საათამდე</w:t>
      </w:r>
      <w:r w:rsidR="001277F1" w:rsidRPr="001066C9">
        <w:rPr>
          <w:rFonts w:ascii="Sylfaen" w:hAnsi="Sylfaen" w:cs="Sylfaen"/>
          <w:color w:val="333333"/>
        </w:rPr>
        <w:t xml:space="preserve">, შესაბამისად სასურველია </w:t>
      </w:r>
      <w:r w:rsidR="006F74F2">
        <w:rPr>
          <w:rFonts w:ascii="Sylfaen" w:hAnsi="Sylfaen" w:cs="Sylfaen"/>
          <w:color w:val="333333"/>
        </w:rPr>
        <w:t>პროექტი</w:t>
      </w:r>
      <w:r w:rsidR="006F74F2" w:rsidRPr="001066C9">
        <w:rPr>
          <w:rFonts w:ascii="Sylfaen" w:hAnsi="Sylfaen" w:cs="Sylfaen"/>
          <w:color w:val="333333"/>
        </w:rPr>
        <w:t xml:space="preserve"> </w:t>
      </w:r>
      <w:r w:rsidR="001277F1" w:rsidRPr="001066C9">
        <w:rPr>
          <w:rFonts w:ascii="Sylfaen" w:hAnsi="Sylfaen" w:cs="Sylfaen"/>
          <w:color w:val="333333"/>
        </w:rPr>
        <w:t>ამ ნაწილშიც მოვიდეს დირექტივასთან შესაბამისობაში.</w:t>
      </w:r>
    </w:p>
    <w:p w14:paraId="1FA81A80" w14:textId="0F0D6763" w:rsidR="00FD04FB" w:rsidRPr="001066C9" w:rsidRDefault="00FD04FB" w:rsidP="009E27CF">
      <w:pPr>
        <w:spacing w:after="0" w:line="240" w:lineRule="auto"/>
        <w:ind w:firstLine="360"/>
        <w:jc w:val="both"/>
        <w:textAlignment w:val="center"/>
        <w:rPr>
          <w:rFonts w:ascii="Sylfaen" w:hAnsi="Sylfaen" w:cs="Sylfaen"/>
          <w:color w:val="333333"/>
        </w:rPr>
      </w:pPr>
    </w:p>
    <w:p w14:paraId="5BC0C33D" w14:textId="77777777" w:rsidR="00A4652A" w:rsidRPr="00A4652A" w:rsidRDefault="00A4652A" w:rsidP="00A4652A">
      <w:pPr>
        <w:pStyle w:val="BodyText"/>
        <w:spacing w:line="244" w:lineRule="auto"/>
        <w:ind w:right="108" w:firstLine="360"/>
        <w:jc w:val="both"/>
        <w:rPr>
          <w:sz w:val="22"/>
          <w:szCs w:val="22"/>
          <w:lang w:val="ka-GE"/>
        </w:rPr>
      </w:pPr>
      <w:bookmarkStart w:id="2" w:name="part_64"/>
    </w:p>
    <w:p w14:paraId="4EA3FFB3" w14:textId="13B99505" w:rsidR="00D132B6" w:rsidRPr="001066C9" w:rsidRDefault="00D132B6" w:rsidP="00A4652A">
      <w:pPr>
        <w:pStyle w:val="muxlixml"/>
        <w:spacing w:before="240" w:beforeAutospacing="0" w:after="0" w:afterAutospacing="0" w:line="276" w:lineRule="auto"/>
        <w:ind w:firstLine="360"/>
        <w:jc w:val="both"/>
        <w:rPr>
          <w:rFonts w:ascii="Sylfaen" w:eastAsiaTheme="minorHAnsi" w:hAnsi="Sylfaen"/>
          <w:b/>
          <w:noProof/>
          <w:sz w:val="22"/>
          <w:szCs w:val="22"/>
          <w:lang w:val="ka-GE"/>
        </w:rPr>
      </w:pPr>
      <w:r w:rsidRPr="001066C9">
        <w:rPr>
          <w:rFonts w:ascii="Sylfaen" w:eastAsiaTheme="minorHAnsi" w:hAnsi="Sylfaen"/>
          <w:b/>
          <w:noProof/>
          <w:sz w:val="22"/>
          <w:szCs w:val="22"/>
          <w:lang w:val="ka-GE"/>
        </w:rPr>
        <w:t>მუხლი 37</w:t>
      </w:r>
      <w:r w:rsidR="00A4652A">
        <w:rPr>
          <w:rFonts w:ascii="Sylfaen" w:eastAsiaTheme="minorHAnsi" w:hAnsi="Sylfaen"/>
          <w:b/>
          <w:noProof/>
          <w:sz w:val="22"/>
          <w:szCs w:val="22"/>
          <w:lang w:val="ka-GE"/>
        </w:rPr>
        <w:t>, პუნქტი 4.</w:t>
      </w:r>
      <w:bookmarkEnd w:id="2"/>
    </w:p>
    <w:p w14:paraId="421A9780" w14:textId="43C1FE15" w:rsidR="00E34864" w:rsidRPr="001066C9" w:rsidRDefault="00E34864" w:rsidP="00A4652A">
      <w:pPr>
        <w:pStyle w:val="muxlixml"/>
        <w:spacing w:before="240" w:beforeAutospacing="0" w:after="0" w:afterAutospacing="0" w:line="276" w:lineRule="auto"/>
        <w:ind w:firstLine="360"/>
        <w:jc w:val="both"/>
        <w:rPr>
          <w:rFonts w:ascii="Sylfaen" w:eastAsiaTheme="minorHAnsi" w:hAnsi="Sylfaen" w:cstheme="minorBidi"/>
          <w:noProof/>
          <w:sz w:val="22"/>
          <w:szCs w:val="22"/>
          <w:lang w:val="ka-GE"/>
        </w:rPr>
      </w:pPr>
      <w:r w:rsidRPr="001066C9">
        <w:rPr>
          <w:rFonts w:ascii="Sylfaen" w:eastAsiaTheme="minorHAnsi" w:hAnsi="Sylfaen" w:cstheme="minorBidi"/>
          <w:noProof/>
          <w:sz w:val="22"/>
          <w:szCs w:val="22"/>
          <w:lang w:val="ka-GE"/>
        </w:rPr>
        <w:lastRenderedPageBreak/>
        <w:t>„</w:t>
      </w:r>
      <w:r w:rsidRPr="00A4652A">
        <w:rPr>
          <w:rFonts w:ascii="Sylfaen" w:eastAsiaTheme="minorHAnsi" w:hAnsi="Sylfaen" w:cstheme="minorBidi"/>
          <w:noProof/>
          <w:sz w:val="22"/>
          <w:szCs w:val="22"/>
          <w:lang w:val="ka-GE"/>
        </w:rPr>
        <w:t>ამ მუხლის მე-3 პუნქტში მითითებული ბავშვის მოვლის გამო შვებულება, პირველ პუნქტში მითითებული ორსულობის და მშობიარობის შვებულების გამოყენებული დღეების გამოკლებით, შეუძლია მთლიანად ან ნაწილობრივ გამოიყენოს ბავშვის დედამ ან მამამ.</w:t>
      </w:r>
      <w:r w:rsidR="00A4652A">
        <w:rPr>
          <w:rFonts w:ascii="Sylfaen" w:eastAsiaTheme="minorHAnsi" w:hAnsi="Sylfaen" w:cstheme="minorBidi"/>
          <w:noProof/>
          <w:sz w:val="22"/>
          <w:szCs w:val="22"/>
          <w:lang w:val="ka-GE"/>
        </w:rPr>
        <w:t xml:space="preserve"> </w:t>
      </w:r>
      <w:r w:rsidR="00A4652A" w:rsidRPr="000F641D">
        <w:rPr>
          <w:rFonts w:ascii="Sylfaen" w:hAnsi="Sylfaen" w:cs="Sylfaen"/>
          <w:sz w:val="22"/>
          <w:szCs w:val="22"/>
          <w:lang w:val="ka-GE"/>
        </w:rPr>
        <w:t>ასეთ</w:t>
      </w:r>
      <w:r w:rsidR="00A4652A" w:rsidRPr="000F641D">
        <w:rPr>
          <w:sz w:val="22"/>
          <w:szCs w:val="22"/>
          <w:lang w:val="ka-GE"/>
        </w:rPr>
        <w:t xml:space="preserve"> </w:t>
      </w:r>
      <w:r w:rsidR="00A4652A" w:rsidRPr="000F641D">
        <w:rPr>
          <w:rFonts w:ascii="Sylfaen" w:hAnsi="Sylfaen" w:cs="Sylfaen"/>
          <w:sz w:val="22"/>
          <w:szCs w:val="22"/>
          <w:lang w:val="ka-GE"/>
        </w:rPr>
        <w:t>შემთხვევაში</w:t>
      </w:r>
      <w:r w:rsidR="00A4652A" w:rsidRPr="000F641D">
        <w:rPr>
          <w:sz w:val="22"/>
          <w:szCs w:val="22"/>
          <w:lang w:val="ka-GE"/>
        </w:rPr>
        <w:t xml:space="preserve">, </w:t>
      </w:r>
      <w:r w:rsidR="00A4652A" w:rsidRPr="000F641D">
        <w:rPr>
          <w:rFonts w:ascii="Sylfaen" w:hAnsi="Sylfaen" w:cs="Sylfaen"/>
          <w:sz w:val="22"/>
          <w:szCs w:val="22"/>
          <w:lang w:val="ka-GE"/>
        </w:rPr>
        <w:t>დასაქმებული</w:t>
      </w:r>
      <w:r w:rsidR="00A4652A" w:rsidRPr="000F641D">
        <w:rPr>
          <w:sz w:val="22"/>
          <w:szCs w:val="22"/>
          <w:lang w:val="ka-GE"/>
        </w:rPr>
        <w:t xml:space="preserve"> </w:t>
      </w:r>
      <w:r w:rsidR="00A4652A" w:rsidRPr="000F641D">
        <w:rPr>
          <w:rFonts w:ascii="Sylfaen" w:hAnsi="Sylfaen" w:cs="Sylfaen"/>
          <w:sz w:val="22"/>
          <w:szCs w:val="22"/>
          <w:lang w:val="ka-GE"/>
        </w:rPr>
        <w:t>ვალდებულია</w:t>
      </w:r>
      <w:r w:rsidR="00A4652A" w:rsidRPr="000F641D">
        <w:rPr>
          <w:sz w:val="22"/>
          <w:szCs w:val="22"/>
          <w:lang w:val="ka-GE"/>
        </w:rPr>
        <w:t xml:space="preserve"> 2 </w:t>
      </w:r>
      <w:r w:rsidR="00A4652A" w:rsidRPr="000F641D">
        <w:rPr>
          <w:rFonts w:ascii="Sylfaen" w:hAnsi="Sylfaen" w:cs="Sylfaen"/>
          <w:sz w:val="22"/>
          <w:szCs w:val="22"/>
          <w:lang w:val="ka-GE"/>
        </w:rPr>
        <w:t>კვირით</w:t>
      </w:r>
      <w:r w:rsidR="00A4652A" w:rsidRPr="000F641D">
        <w:rPr>
          <w:sz w:val="22"/>
          <w:szCs w:val="22"/>
          <w:lang w:val="ka-GE"/>
        </w:rPr>
        <w:t xml:space="preserve"> </w:t>
      </w:r>
      <w:r w:rsidR="00A4652A" w:rsidRPr="000F641D">
        <w:rPr>
          <w:rFonts w:ascii="Sylfaen" w:hAnsi="Sylfaen" w:cs="Sylfaen"/>
          <w:sz w:val="22"/>
          <w:szCs w:val="22"/>
          <w:lang w:val="ka-GE"/>
        </w:rPr>
        <w:t>ადრე</w:t>
      </w:r>
      <w:r w:rsidR="00A4652A" w:rsidRPr="000F641D">
        <w:rPr>
          <w:sz w:val="22"/>
          <w:szCs w:val="22"/>
          <w:lang w:val="ka-GE"/>
        </w:rPr>
        <w:t xml:space="preserve"> </w:t>
      </w:r>
      <w:r w:rsidR="00A4652A" w:rsidRPr="000F641D">
        <w:rPr>
          <w:rFonts w:ascii="Sylfaen" w:hAnsi="Sylfaen" w:cs="Sylfaen"/>
          <w:sz w:val="22"/>
          <w:szCs w:val="22"/>
          <w:lang w:val="ka-GE"/>
        </w:rPr>
        <w:t>გააფრთხილოს</w:t>
      </w:r>
      <w:r w:rsidR="00A4652A" w:rsidRPr="000F641D">
        <w:rPr>
          <w:sz w:val="22"/>
          <w:szCs w:val="22"/>
          <w:lang w:val="ka-GE"/>
        </w:rPr>
        <w:t xml:space="preserve"> </w:t>
      </w:r>
      <w:r w:rsidR="00A4652A" w:rsidRPr="000F641D">
        <w:rPr>
          <w:rFonts w:ascii="Sylfaen" w:hAnsi="Sylfaen" w:cs="Sylfaen"/>
          <w:sz w:val="22"/>
          <w:szCs w:val="22"/>
          <w:lang w:val="ka-GE"/>
        </w:rPr>
        <w:t>შესაბამისი</w:t>
      </w:r>
      <w:r w:rsidR="00A4652A" w:rsidRPr="000F641D">
        <w:rPr>
          <w:sz w:val="22"/>
          <w:szCs w:val="22"/>
          <w:lang w:val="ka-GE"/>
        </w:rPr>
        <w:t xml:space="preserve"> </w:t>
      </w:r>
      <w:r w:rsidR="00A4652A" w:rsidRPr="000F641D">
        <w:rPr>
          <w:rFonts w:ascii="Sylfaen" w:hAnsi="Sylfaen" w:cs="Sylfaen"/>
          <w:sz w:val="22"/>
          <w:szCs w:val="22"/>
          <w:lang w:val="ka-GE"/>
        </w:rPr>
        <w:t>დამსაქმებელი</w:t>
      </w:r>
      <w:r w:rsidR="00A4652A" w:rsidRPr="000F641D">
        <w:rPr>
          <w:sz w:val="22"/>
          <w:szCs w:val="22"/>
          <w:lang w:val="ka-GE"/>
        </w:rPr>
        <w:t xml:space="preserve"> </w:t>
      </w:r>
      <w:r w:rsidR="00A4652A" w:rsidRPr="000F641D">
        <w:rPr>
          <w:rFonts w:ascii="Sylfaen" w:hAnsi="Sylfaen" w:cs="Sylfaen"/>
          <w:sz w:val="22"/>
          <w:szCs w:val="22"/>
          <w:lang w:val="ka-GE"/>
        </w:rPr>
        <w:t>ბავშვის</w:t>
      </w:r>
      <w:r w:rsidR="00A4652A" w:rsidRPr="000F641D">
        <w:rPr>
          <w:sz w:val="22"/>
          <w:szCs w:val="22"/>
          <w:lang w:val="ka-GE"/>
        </w:rPr>
        <w:t xml:space="preserve"> </w:t>
      </w:r>
      <w:r w:rsidR="00A4652A" w:rsidRPr="000F641D">
        <w:rPr>
          <w:rFonts w:ascii="Sylfaen" w:hAnsi="Sylfaen" w:cs="Sylfaen"/>
          <w:sz w:val="22"/>
          <w:szCs w:val="22"/>
          <w:lang w:val="ka-GE"/>
        </w:rPr>
        <w:t>მოვლის</w:t>
      </w:r>
      <w:r w:rsidR="00A4652A" w:rsidRPr="000F641D">
        <w:rPr>
          <w:sz w:val="22"/>
          <w:szCs w:val="22"/>
          <w:lang w:val="ka-GE"/>
        </w:rPr>
        <w:t xml:space="preserve"> </w:t>
      </w:r>
      <w:r w:rsidR="00A4652A" w:rsidRPr="000F641D">
        <w:rPr>
          <w:rFonts w:ascii="Sylfaen" w:hAnsi="Sylfaen" w:cs="Sylfaen"/>
          <w:sz w:val="22"/>
          <w:szCs w:val="22"/>
          <w:lang w:val="ka-GE"/>
        </w:rPr>
        <w:t>გამო</w:t>
      </w:r>
      <w:r w:rsidR="00A4652A" w:rsidRPr="000F641D">
        <w:rPr>
          <w:sz w:val="22"/>
          <w:szCs w:val="22"/>
          <w:lang w:val="ka-GE"/>
        </w:rPr>
        <w:t xml:space="preserve"> </w:t>
      </w:r>
      <w:r w:rsidR="00A4652A" w:rsidRPr="000F641D">
        <w:rPr>
          <w:rFonts w:ascii="Sylfaen" w:hAnsi="Sylfaen" w:cs="Sylfaen"/>
          <w:sz w:val="22"/>
          <w:szCs w:val="22"/>
          <w:lang w:val="ka-GE"/>
        </w:rPr>
        <w:t>შვებულების</w:t>
      </w:r>
      <w:r w:rsidR="00A4652A" w:rsidRPr="000F641D">
        <w:rPr>
          <w:sz w:val="22"/>
          <w:szCs w:val="22"/>
          <w:lang w:val="ka-GE"/>
        </w:rPr>
        <w:t xml:space="preserve"> </w:t>
      </w:r>
      <w:r w:rsidR="00A4652A" w:rsidRPr="000F641D">
        <w:rPr>
          <w:rFonts w:ascii="Sylfaen" w:hAnsi="Sylfaen" w:cs="Sylfaen"/>
          <w:sz w:val="22"/>
          <w:szCs w:val="22"/>
          <w:lang w:val="ka-GE"/>
        </w:rPr>
        <w:t>აღების</w:t>
      </w:r>
      <w:r w:rsidR="00A4652A" w:rsidRPr="000F641D">
        <w:rPr>
          <w:sz w:val="22"/>
          <w:szCs w:val="22"/>
          <w:lang w:val="ka-GE"/>
        </w:rPr>
        <w:t xml:space="preserve"> </w:t>
      </w:r>
      <w:r w:rsidR="00A4652A" w:rsidRPr="000F641D">
        <w:rPr>
          <w:rFonts w:ascii="Sylfaen" w:hAnsi="Sylfaen" w:cs="Sylfaen"/>
          <w:sz w:val="22"/>
          <w:szCs w:val="22"/>
          <w:lang w:val="ka-GE"/>
        </w:rPr>
        <w:t>შესახებ</w:t>
      </w:r>
      <w:r w:rsidR="00A4652A" w:rsidRPr="000F641D">
        <w:rPr>
          <w:sz w:val="22"/>
          <w:szCs w:val="22"/>
          <w:lang w:val="ka-GE"/>
        </w:rPr>
        <w:t xml:space="preserve">. </w:t>
      </w:r>
      <w:r w:rsidR="00A4652A" w:rsidRPr="000F641D">
        <w:rPr>
          <w:rFonts w:ascii="Sylfaen" w:hAnsi="Sylfaen" w:cs="Sylfaen"/>
          <w:sz w:val="22"/>
          <w:szCs w:val="22"/>
          <w:lang w:val="ka-GE"/>
        </w:rPr>
        <w:t>ბავშვის</w:t>
      </w:r>
      <w:r w:rsidR="00A4652A" w:rsidRPr="000F641D">
        <w:rPr>
          <w:sz w:val="22"/>
          <w:szCs w:val="22"/>
          <w:lang w:val="ka-GE"/>
        </w:rPr>
        <w:t xml:space="preserve"> </w:t>
      </w:r>
      <w:r w:rsidR="00A4652A" w:rsidRPr="000F641D">
        <w:rPr>
          <w:rFonts w:ascii="Sylfaen" w:hAnsi="Sylfaen" w:cs="Sylfaen"/>
          <w:sz w:val="22"/>
          <w:szCs w:val="22"/>
          <w:lang w:val="ka-GE"/>
        </w:rPr>
        <w:t>მოვლის</w:t>
      </w:r>
      <w:r w:rsidR="00A4652A" w:rsidRPr="000F641D">
        <w:rPr>
          <w:sz w:val="22"/>
          <w:szCs w:val="22"/>
          <w:lang w:val="ka-GE"/>
        </w:rPr>
        <w:t xml:space="preserve"> </w:t>
      </w:r>
      <w:r w:rsidR="00A4652A" w:rsidRPr="000F641D">
        <w:rPr>
          <w:rFonts w:ascii="Sylfaen" w:hAnsi="Sylfaen" w:cs="Sylfaen"/>
          <w:sz w:val="22"/>
          <w:szCs w:val="22"/>
          <w:lang w:val="ka-GE"/>
        </w:rPr>
        <w:t>გამო</w:t>
      </w:r>
      <w:r w:rsidR="00A4652A" w:rsidRPr="000F641D">
        <w:rPr>
          <w:sz w:val="22"/>
          <w:szCs w:val="22"/>
          <w:lang w:val="ka-GE"/>
        </w:rPr>
        <w:t xml:space="preserve"> </w:t>
      </w:r>
      <w:r w:rsidR="00A4652A" w:rsidRPr="000F641D">
        <w:rPr>
          <w:rFonts w:ascii="Sylfaen" w:hAnsi="Sylfaen" w:cs="Sylfaen"/>
          <w:sz w:val="22"/>
          <w:szCs w:val="22"/>
          <w:lang w:val="ka-GE"/>
        </w:rPr>
        <w:t>შვებულება</w:t>
      </w:r>
      <w:r w:rsidR="00A4652A" w:rsidRPr="000F641D">
        <w:rPr>
          <w:sz w:val="22"/>
          <w:szCs w:val="22"/>
          <w:lang w:val="ka-GE"/>
        </w:rPr>
        <w:t xml:space="preserve"> </w:t>
      </w:r>
      <w:r w:rsidR="00A4652A" w:rsidRPr="000F641D">
        <w:rPr>
          <w:rFonts w:ascii="Sylfaen" w:hAnsi="Sylfaen" w:cs="Sylfaen"/>
          <w:sz w:val="22"/>
          <w:szCs w:val="22"/>
          <w:lang w:val="ka-GE"/>
        </w:rPr>
        <w:t>ანაზღაურდება</w:t>
      </w:r>
      <w:r w:rsidR="00A4652A" w:rsidRPr="000F641D">
        <w:rPr>
          <w:sz w:val="22"/>
          <w:szCs w:val="22"/>
          <w:lang w:val="ka-GE"/>
        </w:rPr>
        <w:t xml:space="preserve"> </w:t>
      </w:r>
      <w:r w:rsidR="00A4652A" w:rsidRPr="000F641D">
        <w:rPr>
          <w:rFonts w:ascii="Sylfaen" w:hAnsi="Sylfaen" w:cs="Sylfaen"/>
          <w:sz w:val="22"/>
          <w:szCs w:val="22"/>
          <w:lang w:val="ka-GE"/>
        </w:rPr>
        <w:t>იმ</w:t>
      </w:r>
      <w:r w:rsidR="00A4652A" w:rsidRPr="000F641D">
        <w:rPr>
          <w:sz w:val="22"/>
          <w:szCs w:val="22"/>
          <w:lang w:val="ka-GE"/>
        </w:rPr>
        <w:t xml:space="preserve"> </w:t>
      </w:r>
      <w:r w:rsidR="00A4652A" w:rsidRPr="000F641D">
        <w:rPr>
          <w:rFonts w:ascii="Sylfaen" w:hAnsi="Sylfaen" w:cs="Sylfaen"/>
          <w:sz w:val="22"/>
          <w:szCs w:val="22"/>
          <w:lang w:val="ka-GE"/>
        </w:rPr>
        <w:t>შემთხვევაში</w:t>
      </w:r>
      <w:r w:rsidR="00A4652A" w:rsidRPr="000F641D">
        <w:rPr>
          <w:sz w:val="22"/>
          <w:szCs w:val="22"/>
          <w:lang w:val="ka-GE"/>
        </w:rPr>
        <w:t xml:space="preserve"> </w:t>
      </w:r>
      <w:r w:rsidR="00A4652A" w:rsidRPr="000F641D">
        <w:rPr>
          <w:rFonts w:ascii="Sylfaen" w:hAnsi="Sylfaen" w:cs="Sylfaen"/>
          <w:sz w:val="22"/>
          <w:szCs w:val="22"/>
          <w:lang w:val="ka-GE"/>
        </w:rPr>
        <w:t>თუ</w:t>
      </w:r>
      <w:r w:rsidR="00A4652A" w:rsidRPr="000F641D">
        <w:rPr>
          <w:sz w:val="22"/>
          <w:szCs w:val="22"/>
          <w:lang w:val="ka-GE"/>
        </w:rPr>
        <w:t xml:space="preserve"> </w:t>
      </w:r>
      <w:r w:rsidR="00A4652A" w:rsidRPr="000F641D">
        <w:rPr>
          <w:rFonts w:ascii="Sylfaen" w:hAnsi="Sylfaen" w:cs="Sylfaen"/>
          <w:sz w:val="22"/>
          <w:szCs w:val="22"/>
          <w:lang w:val="ka-GE"/>
        </w:rPr>
        <w:t>მისი</w:t>
      </w:r>
      <w:r w:rsidR="00A4652A" w:rsidRPr="000F641D">
        <w:rPr>
          <w:sz w:val="22"/>
          <w:szCs w:val="22"/>
          <w:lang w:val="ka-GE"/>
        </w:rPr>
        <w:t xml:space="preserve"> </w:t>
      </w:r>
      <w:r w:rsidR="00A4652A" w:rsidRPr="000F641D">
        <w:rPr>
          <w:rFonts w:ascii="Sylfaen" w:hAnsi="Sylfaen" w:cs="Sylfaen"/>
          <w:sz w:val="22"/>
          <w:szCs w:val="22"/>
          <w:lang w:val="ka-GE"/>
        </w:rPr>
        <w:t>გამოყენება</w:t>
      </w:r>
      <w:r w:rsidR="00A4652A" w:rsidRPr="000F641D">
        <w:rPr>
          <w:sz w:val="22"/>
          <w:szCs w:val="22"/>
          <w:lang w:val="ka-GE"/>
        </w:rPr>
        <w:t xml:space="preserve"> </w:t>
      </w:r>
      <w:r w:rsidR="00A4652A" w:rsidRPr="000F641D">
        <w:rPr>
          <w:rFonts w:ascii="Sylfaen" w:hAnsi="Sylfaen" w:cs="Sylfaen"/>
          <w:sz w:val="22"/>
          <w:szCs w:val="22"/>
          <w:lang w:val="ka-GE"/>
        </w:rPr>
        <w:t>ხდება</w:t>
      </w:r>
      <w:r w:rsidR="00A4652A" w:rsidRPr="000F641D">
        <w:rPr>
          <w:sz w:val="22"/>
          <w:szCs w:val="22"/>
          <w:lang w:val="ka-GE"/>
        </w:rPr>
        <w:t xml:space="preserve"> </w:t>
      </w:r>
      <w:r w:rsidR="00A4652A" w:rsidRPr="000F641D">
        <w:rPr>
          <w:rFonts w:ascii="Sylfaen" w:hAnsi="Sylfaen" w:cs="Sylfaen"/>
          <w:sz w:val="22"/>
          <w:szCs w:val="22"/>
          <w:lang w:val="ka-GE"/>
        </w:rPr>
        <w:t>ანაზღაურებადი</w:t>
      </w:r>
      <w:r w:rsidR="00A4652A" w:rsidRPr="000F641D">
        <w:rPr>
          <w:sz w:val="22"/>
          <w:szCs w:val="22"/>
          <w:lang w:val="ka-GE"/>
        </w:rPr>
        <w:t xml:space="preserve"> 183 </w:t>
      </w:r>
      <w:r w:rsidR="00A4652A" w:rsidRPr="000F641D">
        <w:rPr>
          <w:rFonts w:ascii="Sylfaen" w:hAnsi="Sylfaen" w:cs="Sylfaen"/>
          <w:sz w:val="22"/>
          <w:szCs w:val="22"/>
          <w:lang w:val="ka-GE"/>
        </w:rPr>
        <w:t>ან</w:t>
      </w:r>
      <w:r w:rsidR="00A4652A" w:rsidRPr="000F641D">
        <w:rPr>
          <w:sz w:val="22"/>
          <w:szCs w:val="22"/>
          <w:lang w:val="ka-GE"/>
        </w:rPr>
        <w:t xml:space="preserve"> 200 </w:t>
      </w:r>
      <w:r w:rsidR="00A4652A" w:rsidRPr="000F641D">
        <w:rPr>
          <w:rFonts w:ascii="Sylfaen" w:hAnsi="Sylfaen" w:cs="Sylfaen"/>
          <w:sz w:val="22"/>
          <w:szCs w:val="22"/>
          <w:lang w:val="ka-GE"/>
        </w:rPr>
        <w:t>კალენდარული</w:t>
      </w:r>
      <w:r w:rsidR="00A4652A" w:rsidRPr="000F641D">
        <w:rPr>
          <w:sz w:val="22"/>
          <w:szCs w:val="22"/>
          <w:lang w:val="ka-GE"/>
        </w:rPr>
        <w:t xml:space="preserve"> </w:t>
      </w:r>
      <w:r w:rsidR="00A4652A" w:rsidRPr="000F641D">
        <w:rPr>
          <w:rFonts w:ascii="Sylfaen" w:hAnsi="Sylfaen" w:cs="Sylfaen"/>
          <w:sz w:val="22"/>
          <w:szCs w:val="22"/>
          <w:lang w:val="ka-GE"/>
        </w:rPr>
        <w:t>დღის</w:t>
      </w:r>
      <w:r w:rsidR="00A4652A" w:rsidRPr="000F641D">
        <w:rPr>
          <w:sz w:val="22"/>
          <w:szCs w:val="22"/>
          <w:lang w:val="ka-GE"/>
        </w:rPr>
        <w:t xml:space="preserve"> </w:t>
      </w:r>
      <w:r w:rsidR="00A4652A" w:rsidRPr="000F641D">
        <w:rPr>
          <w:rFonts w:ascii="Sylfaen" w:hAnsi="Sylfaen" w:cs="Sylfaen"/>
          <w:sz w:val="22"/>
          <w:szCs w:val="22"/>
          <w:lang w:val="ka-GE"/>
        </w:rPr>
        <w:t>განმავლობაში</w:t>
      </w:r>
      <w:r w:rsidR="00A4652A" w:rsidRPr="000F641D">
        <w:rPr>
          <w:sz w:val="22"/>
          <w:szCs w:val="22"/>
          <w:lang w:val="ka-GE"/>
        </w:rPr>
        <w:t>.</w:t>
      </w:r>
      <w:r w:rsidRPr="001066C9">
        <w:rPr>
          <w:rFonts w:ascii="Sylfaen" w:eastAsiaTheme="minorHAnsi" w:hAnsi="Sylfaen" w:cstheme="minorBidi"/>
          <w:noProof/>
          <w:sz w:val="22"/>
          <w:szCs w:val="22"/>
          <w:lang w:val="ka-GE"/>
        </w:rPr>
        <w:t>“</w:t>
      </w:r>
    </w:p>
    <w:p w14:paraId="7045C6C1" w14:textId="77777777" w:rsidR="00E34864" w:rsidRPr="00A4652A" w:rsidRDefault="00E34864" w:rsidP="00407330">
      <w:pPr>
        <w:pStyle w:val="muxlixml"/>
        <w:spacing w:before="240" w:beforeAutospacing="0" w:after="0" w:afterAutospacing="0" w:line="276" w:lineRule="auto"/>
        <w:jc w:val="both"/>
        <w:rPr>
          <w:rFonts w:ascii="Sylfaen" w:eastAsiaTheme="minorHAnsi" w:hAnsi="Sylfaen" w:cstheme="minorBidi"/>
          <w:noProof/>
          <w:sz w:val="22"/>
          <w:szCs w:val="22"/>
          <w:lang w:val="ka-GE"/>
        </w:rPr>
      </w:pPr>
    </w:p>
    <w:p w14:paraId="043D51FC" w14:textId="292B555E" w:rsidR="00A4652A" w:rsidRPr="001066C9" w:rsidRDefault="00CF066F" w:rsidP="00E86052">
      <w:pPr>
        <w:spacing w:line="276" w:lineRule="auto"/>
        <w:ind w:firstLine="360"/>
        <w:jc w:val="both"/>
        <w:rPr>
          <w:rFonts w:ascii="Sylfaen" w:hAnsi="Sylfaen"/>
        </w:rPr>
      </w:pPr>
      <w:r w:rsidRPr="001066C9">
        <w:rPr>
          <w:rFonts w:ascii="Sylfaen" w:hAnsi="Sylfaen"/>
        </w:rPr>
        <w:t>ნორმიდან ცალსახად ვერ დგინდება, თუ</w:t>
      </w:r>
      <w:r w:rsidR="007554B6" w:rsidRPr="001066C9">
        <w:rPr>
          <w:rFonts w:ascii="Sylfaen" w:hAnsi="Sylfaen"/>
        </w:rPr>
        <w:t xml:space="preserve">  როგორ შეიძლება განაწილდეს მშობლებს შორის შვებულებისთვის განსაზღვრული დღეები,</w:t>
      </w:r>
      <w:r w:rsidRPr="001066C9">
        <w:rPr>
          <w:rFonts w:ascii="Sylfaen" w:hAnsi="Sylfaen"/>
        </w:rPr>
        <w:t xml:space="preserve">  შვებულებაზე უფლება მშობლებს წარმოეშობათ ერთობლივად, ჯამურად, თუ ინდივიდუალურად</w:t>
      </w:r>
      <w:r w:rsidR="00E34864" w:rsidRPr="001066C9">
        <w:rPr>
          <w:rFonts w:ascii="Sylfaen" w:hAnsi="Sylfaen"/>
        </w:rPr>
        <w:t>.</w:t>
      </w:r>
      <w:r w:rsidR="00071429">
        <w:rPr>
          <w:rFonts w:ascii="Sylfaen" w:hAnsi="Sylfaen"/>
        </w:rPr>
        <w:t xml:space="preserve"> </w:t>
      </w:r>
      <w:r w:rsidR="00BB5470" w:rsidRPr="001066C9">
        <w:rPr>
          <w:rFonts w:ascii="Sylfaen" w:hAnsi="Sylfaen"/>
        </w:rPr>
        <w:t xml:space="preserve">კანონპროექტი ასევე არ იძლევა ქმედით ინსტრუმენტს იმის დასადგენად, თუ როგორ უნდა გაკონტროლდეს მშობლების მიერ შვებულების ერთობლივი გამოყენება, რათა ეს უფლება  არ იქნეს გამოყენებული </w:t>
      </w:r>
      <w:r w:rsidR="00094BEF" w:rsidRPr="001066C9">
        <w:rPr>
          <w:rFonts w:ascii="Sylfaen" w:hAnsi="Sylfaen"/>
        </w:rPr>
        <w:t xml:space="preserve">არადანიშნულებისამებრ - </w:t>
      </w:r>
      <w:r w:rsidR="00BB5470" w:rsidRPr="001066C9">
        <w:rPr>
          <w:rFonts w:ascii="Sylfaen" w:hAnsi="Sylfaen"/>
        </w:rPr>
        <w:t>ერთდროულად ორივე მშობლის მიერ.</w:t>
      </w:r>
    </w:p>
    <w:p w14:paraId="7B83310F" w14:textId="7E76C166" w:rsidR="00C370B6" w:rsidRPr="001066C9" w:rsidRDefault="00C370B6" w:rsidP="009E27CF">
      <w:pPr>
        <w:spacing w:line="240" w:lineRule="auto"/>
        <w:ind w:firstLine="360"/>
        <w:jc w:val="both"/>
        <w:rPr>
          <w:rFonts w:ascii="Sylfaen" w:hAnsi="Sylfaen"/>
        </w:rPr>
      </w:pPr>
    </w:p>
    <w:bookmarkStart w:id="3" w:name="part_33"/>
    <w:p w14:paraId="6D82B77E" w14:textId="464787CD" w:rsidR="009804D2" w:rsidRDefault="009804D2" w:rsidP="00FE3817">
      <w:pPr>
        <w:pStyle w:val="muxlixml"/>
        <w:spacing w:before="240" w:beforeAutospacing="0" w:after="0" w:afterAutospacing="0" w:line="240" w:lineRule="atLeast"/>
        <w:ind w:firstLine="360"/>
        <w:rPr>
          <w:rFonts w:ascii="Sylfaen" w:hAnsi="Sylfaen"/>
          <w:b/>
          <w:bCs/>
          <w:sz w:val="22"/>
          <w:szCs w:val="22"/>
        </w:rPr>
      </w:pPr>
      <w:r w:rsidRPr="001066C9">
        <w:rPr>
          <w:rFonts w:ascii="Sylfaen" w:hAnsi="Sylfaen"/>
          <w:b/>
          <w:bCs/>
          <w:sz w:val="22"/>
          <w:szCs w:val="22"/>
        </w:rPr>
        <w:fldChar w:fldCharType="begin"/>
      </w:r>
      <w:r w:rsidRPr="001066C9">
        <w:rPr>
          <w:rFonts w:ascii="Sylfaen" w:hAnsi="Sylfaen"/>
          <w:b/>
          <w:bCs/>
          <w:sz w:val="22"/>
          <w:szCs w:val="22"/>
          <w:lang w:val="ka-GE"/>
        </w:rPr>
        <w:instrText xml:space="preserve"> HYPERLINK "https://matsne.gov.ge/ka/document/view/1155567?impose=original&amp;publication=12" \l "!" </w:instrText>
      </w:r>
      <w:r w:rsidRPr="001066C9">
        <w:rPr>
          <w:rFonts w:ascii="Sylfaen" w:hAnsi="Sylfaen"/>
          <w:b/>
          <w:bCs/>
          <w:sz w:val="22"/>
          <w:szCs w:val="22"/>
        </w:rPr>
        <w:fldChar w:fldCharType="separate"/>
      </w:r>
      <w:r w:rsidRPr="001066C9">
        <w:rPr>
          <w:rStyle w:val="Hyperlink"/>
          <w:rFonts w:ascii="Sylfaen" w:hAnsi="Sylfaen" w:cs="Sylfaen"/>
          <w:b/>
          <w:bCs/>
          <w:color w:val="auto"/>
          <w:sz w:val="22"/>
          <w:szCs w:val="22"/>
          <w:u w:val="none"/>
          <w:lang w:val="ka-GE"/>
        </w:rPr>
        <w:t>მუხლი</w:t>
      </w:r>
      <w:r w:rsidRPr="001066C9">
        <w:rPr>
          <w:rStyle w:val="Hyperlink"/>
          <w:rFonts w:ascii="Sylfaen" w:hAnsi="Sylfaen" w:cs="Helvetica"/>
          <w:b/>
          <w:bCs/>
          <w:color w:val="auto"/>
          <w:sz w:val="22"/>
          <w:szCs w:val="22"/>
          <w:u w:val="none"/>
          <w:lang w:val="ka-GE"/>
        </w:rPr>
        <w:t xml:space="preserve"> 40. </w:t>
      </w:r>
      <w:r w:rsidRPr="001066C9">
        <w:rPr>
          <w:rStyle w:val="Hyperlink"/>
          <w:rFonts w:ascii="Sylfaen" w:hAnsi="Sylfaen" w:cs="Sylfaen"/>
          <w:b/>
          <w:bCs/>
          <w:color w:val="auto"/>
          <w:sz w:val="22"/>
          <w:szCs w:val="22"/>
          <w:u w:val="none"/>
          <w:lang w:val="ka-GE"/>
        </w:rPr>
        <w:t>დამატებითი</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შვებულება</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ბავშვის</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მოვლის</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გამო</w:t>
      </w:r>
      <w:r w:rsidRPr="001066C9">
        <w:rPr>
          <w:rFonts w:ascii="Sylfaen" w:hAnsi="Sylfaen"/>
          <w:b/>
          <w:bCs/>
          <w:sz w:val="22"/>
          <w:szCs w:val="22"/>
        </w:rPr>
        <w:fldChar w:fldCharType="end"/>
      </w:r>
      <w:bookmarkEnd w:id="3"/>
    </w:p>
    <w:p w14:paraId="7132318D" w14:textId="4BFFB717" w:rsidR="009804D2" w:rsidRPr="001066C9" w:rsidRDefault="00407330" w:rsidP="00FE3817">
      <w:pPr>
        <w:pStyle w:val="abzacixml"/>
        <w:spacing w:before="0" w:beforeAutospacing="0" w:after="0" w:afterAutospacing="0"/>
        <w:ind w:firstLine="360"/>
        <w:jc w:val="both"/>
        <w:rPr>
          <w:rFonts w:ascii="Sylfaen" w:hAnsi="Sylfaen"/>
          <w:color w:val="333333"/>
          <w:sz w:val="22"/>
          <w:szCs w:val="22"/>
          <w:lang w:val="ka-GE"/>
        </w:rPr>
      </w:pPr>
      <w:r w:rsidRPr="001066C9">
        <w:rPr>
          <w:rFonts w:ascii="Sylfaen" w:hAnsi="Sylfaen"/>
          <w:color w:val="333333"/>
          <w:sz w:val="22"/>
          <w:szCs w:val="22"/>
          <w:lang w:val="ka-GE"/>
        </w:rPr>
        <w:t>„</w:t>
      </w:r>
      <w:r w:rsidR="009804D2" w:rsidRPr="001066C9">
        <w:rPr>
          <w:rFonts w:ascii="Sylfaen" w:hAnsi="Sylfaen"/>
          <w:color w:val="333333"/>
          <w:sz w:val="22"/>
          <w:szCs w:val="22"/>
          <w:lang w:val="ka-GE"/>
        </w:rPr>
        <w:t xml:space="preserve">2. </w:t>
      </w:r>
      <w:r w:rsidR="009804D2" w:rsidRPr="001066C9">
        <w:rPr>
          <w:rFonts w:ascii="Sylfaen" w:hAnsi="Sylfaen" w:cs="Sylfaen"/>
          <w:color w:val="333333"/>
          <w:sz w:val="22"/>
          <w:szCs w:val="22"/>
          <w:lang w:val="ka-GE"/>
        </w:rPr>
        <w:t>ბავშვის</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მოვლის</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გამო</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დამატებითი</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შვებულება</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შეიძლება</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მიეცეს</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ნებისმიერ</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პირს</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რომელიც</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ფაქტობრივად</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უვლის</w:t>
      </w:r>
      <w:r w:rsidR="009804D2" w:rsidRPr="001066C9">
        <w:rPr>
          <w:rFonts w:ascii="Sylfaen" w:hAnsi="Sylfaen" w:cs="Helvetica"/>
          <w:color w:val="333333"/>
          <w:sz w:val="22"/>
          <w:szCs w:val="22"/>
          <w:lang w:val="ka-GE"/>
        </w:rPr>
        <w:t xml:space="preserve"> </w:t>
      </w:r>
      <w:r w:rsidR="009804D2" w:rsidRPr="001066C9">
        <w:rPr>
          <w:rFonts w:ascii="Sylfaen" w:hAnsi="Sylfaen" w:cs="Sylfaen"/>
          <w:color w:val="333333"/>
          <w:sz w:val="22"/>
          <w:szCs w:val="22"/>
          <w:lang w:val="ka-GE"/>
        </w:rPr>
        <w:t>ბავშვს</w:t>
      </w:r>
      <w:r w:rsidR="009804D2" w:rsidRPr="001066C9">
        <w:rPr>
          <w:rFonts w:ascii="Sylfaen" w:hAnsi="Sylfaen" w:cs="Helvetica"/>
          <w:color w:val="333333"/>
          <w:sz w:val="22"/>
          <w:szCs w:val="22"/>
          <w:lang w:val="ka-GE"/>
        </w:rPr>
        <w:t>.</w:t>
      </w:r>
      <w:r w:rsidRPr="001066C9">
        <w:rPr>
          <w:rFonts w:ascii="Sylfaen" w:hAnsi="Sylfaen" w:cs="Helvetica"/>
          <w:color w:val="333333"/>
          <w:sz w:val="22"/>
          <w:szCs w:val="22"/>
          <w:lang w:val="ka-GE"/>
        </w:rPr>
        <w:t>“</w:t>
      </w:r>
    </w:p>
    <w:p w14:paraId="0E6ED6FF" w14:textId="2117240F" w:rsidR="009804D2" w:rsidRPr="001066C9" w:rsidRDefault="00407330" w:rsidP="00C370B6">
      <w:pPr>
        <w:pStyle w:val="abzacixml"/>
        <w:spacing w:before="0" w:beforeAutospacing="0" w:after="0" w:afterAutospacing="0"/>
        <w:jc w:val="both"/>
        <w:rPr>
          <w:rFonts w:ascii="Sylfaen" w:hAnsi="Sylfaen"/>
          <w:color w:val="333333"/>
          <w:sz w:val="22"/>
          <w:szCs w:val="22"/>
          <w:lang w:val="ka-GE"/>
        </w:rPr>
      </w:pPr>
      <w:r w:rsidRPr="001066C9">
        <w:rPr>
          <w:rFonts w:ascii="Sylfaen" w:hAnsi="Sylfaen"/>
          <w:lang w:val="ka-GE"/>
        </w:rPr>
        <w:br/>
      </w:r>
      <w:r w:rsidR="00D26465" w:rsidRPr="001066C9">
        <w:rPr>
          <w:rFonts w:ascii="Sylfaen" w:hAnsi="Sylfaen"/>
          <w:color w:val="333333"/>
          <w:sz w:val="22"/>
          <w:szCs w:val="22"/>
          <w:lang w:val="ka-GE"/>
        </w:rPr>
        <w:t xml:space="preserve">    </w:t>
      </w:r>
      <w:r w:rsidR="009804D2" w:rsidRPr="001066C9">
        <w:rPr>
          <w:rFonts w:ascii="Sylfaen" w:hAnsi="Sylfaen"/>
          <w:color w:val="333333"/>
          <w:sz w:val="22"/>
          <w:szCs w:val="22"/>
          <w:lang w:val="ka-GE"/>
        </w:rPr>
        <w:t>დასაზუსტებელია მექანიზმი იმის დასადგენად, რომ კონკრეტული (ნებისმიერი) პირი</w:t>
      </w:r>
      <w:r w:rsidR="00D26465" w:rsidRPr="001066C9">
        <w:rPr>
          <w:rFonts w:ascii="Sylfaen" w:hAnsi="Sylfaen"/>
          <w:color w:val="333333"/>
          <w:sz w:val="22"/>
          <w:szCs w:val="22"/>
          <w:lang w:val="ka-GE"/>
        </w:rPr>
        <w:t xml:space="preserve"> ნამდვილად</w:t>
      </w:r>
      <w:r w:rsidR="009804D2" w:rsidRPr="001066C9">
        <w:rPr>
          <w:rFonts w:ascii="Sylfaen" w:hAnsi="Sylfaen"/>
          <w:color w:val="333333"/>
          <w:sz w:val="22"/>
          <w:szCs w:val="22"/>
          <w:lang w:val="ka-GE"/>
        </w:rPr>
        <w:t xml:space="preserve"> უვლის ბავშვს, რათა თავიდან</w:t>
      </w:r>
      <w:r w:rsidRPr="001066C9">
        <w:rPr>
          <w:rFonts w:ascii="Sylfaen" w:hAnsi="Sylfaen"/>
          <w:color w:val="333333"/>
          <w:sz w:val="22"/>
          <w:szCs w:val="22"/>
          <w:lang w:val="ka-GE"/>
        </w:rPr>
        <w:t xml:space="preserve"> ავიცილოთ </w:t>
      </w:r>
      <w:r w:rsidR="009804D2" w:rsidRPr="001066C9">
        <w:rPr>
          <w:rFonts w:ascii="Sylfaen" w:hAnsi="Sylfaen"/>
          <w:color w:val="333333"/>
          <w:sz w:val="22"/>
          <w:szCs w:val="22"/>
          <w:lang w:val="ka-GE"/>
        </w:rPr>
        <w:t xml:space="preserve"> უფლების ბოროტად გამოყენების ის შემთხვევები, როდესაც ერთდროულად რამდენიმე პირი შეეცდება ამ საფუძვლით შვებულებით სარგებლობას</w:t>
      </w:r>
      <w:r w:rsidR="00A97D55" w:rsidRPr="001066C9">
        <w:rPr>
          <w:rFonts w:ascii="Sylfaen" w:hAnsi="Sylfaen"/>
          <w:color w:val="333333"/>
          <w:sz w:val="22"/>
          <w:szCs w:val="22"/>
          <w:lang w:val="ka-GE"/>
        </w:rPr>
        <w:t>.</w:t>
      </w:r>
    </w:p>
    <w:p w14:paraId="0FCF0A60" w14:textId="77777777" w:rsidR="00D26465" w:rsidRPr="001066C9" w:rsidRDefault="00D26465" w:rsidP="00C370B6">
      <w:pPr>
        <w:pStyle w:val="abzacixml"/>
        <w:spacing w:before="0" w:beforeAutospacing="0" w:after="0" w:afterAutospacing="0"/>
        <w:jc w:val="both"/>
        <w:rPr>
          <w:rFonts w:ascii="Sylfaen" w:hAnsi="Sylfaen"/>
          <w:lang w:val="ka-GE"/>
        </w:rPr>
      </w:pPr>
    </w:p>
    <w:bookmarkStart w:id="4" w:name="part_34"/>
    <w:p w14:paraId="6CC2F6A0" w14:textId="2E12F0CA" w:rsidR="00B44A44" w:rsidRPr="001066C9" w:rsidRDefault="00B44A44" w:rsidP="000E170D">
      <w:pPr>
        <w:pStyle w:val="muxlixml"/>
        <w:spacing w:before="240" w:beforeAutospacing="0" w:after="0" w:afterAutospacing="0" w:line="240" w:lineRule="atLeast"/>
        <w:ind w:firstLine="360"/>
        <w:jc w:val="both"/>
        <w:rPr>
          <w:rFonts w:ascii="Sylfaen" w:hAnsi="Sylfaen"/>
          <w:b/>
          <w:bCs/>
          <w:sz w:val="22"/>
          <w:szCs w:val="22"/>
          <w:lang w:val="ka-GE"/>
        </w:rPr>
      </w:pPr>
      <w:r w:rsidRPr="001066C9">
        <w:rPr>
          <w:rFonts w:ascii="Sylfaen" w:hAnsi="Sylfaen"/>
          <w:b/>
          <w:bCs/>
          <w:sz w:val="22"/>
          <w:szCs w:val="22"/>
          <w:lang w:val="ka-GE"/>
        </w:rPr>
        <w:fldChar w:fldCharType="begin"/>
      </w:r>
      <w:r w:rsidRPr="001066C9">
        <w:rPr>
          <w:rFonts w:ascii="Sylfaen" w:hAnsi="Sylfaen"/>
          <w:b/>
          <w:bCs/>
          <w:sz w:val="22"/>
          <w:szCs w:val="22"/>
          <w:lang w:val="ka-GE"/>
        </w:rPr>
        <w:instrText xml:space="preserve"> HYPERLINK "https://matsne.gov.ge/ka/document/view/1155567?impose=original&amp;publication=12" \l "!" </w:instrText>
      </w:r>
      <w:r w:rsidRPr="001066C9">
        <w:rPr>
          <w:rFonts w:ascii="Sylfaen" w:hAnsi="Sylfaen"/>
          <w:b/>
          <w:bCs/>
          <w:sz w:val="22"/>
          <w:szCs w:val="22"/>
          <w:lang w:val="ka-GE"/>
        </w:rPr>
        <w:fldChar w:fldCharType="separate"/>
      </w:r>
      <w:r w:rsidRPr="001066C9">
        <w:rPr>
          <w:rStyle w:val="Hyperlink"/>
          <w:rFonts w:ascii="Sylfaen" w:hAnsi="Sylfaen" w:cs="Sylfaen"/>
          <w:b/>
          <w:bCs/>
          <w:color w:val="auto"/>
          <w:sz w:val="22"/>
          <w:szCs w:val="22"/>
          <w:u w:val="none"/>
          <w:lang w:val="ka-GE"/>
        </w:rPr>
        <w:t>მუხლი</w:t>
      </w:r>
      <w:r w:rsidRPr="001066C9">
        <w:rPr>
          <w:rStyle w:val="Hyperlink"/>
          <w:rFonts w:ascii="Sylfaen" w:hAnsi="Sylfaen" w:cs="Helvetica"/>
          <w:b/>
          <w:bCs/>
          <w:color w:val="auto"/>
          <w:sz w:val="22"/>
          <w:szCs w:val="22"/>
          <w:u w:val="none"/>
          <w:lang w:val="ka-GE"/>
        </w:rPr>
        <w:t xml:space="preserve"> 41. </w:t>
      </w:r>
      <w:r w:rsidRPr="001066C9">
        <w:rPr>
          <w:rStyle w:val="Hyperlink"/>
          <w:rFonts w:ascii="Sylfaen" w:hAnsi="Sylfaen" w:cs="Sylfaen"/>
          <w:b/>
          <w:bCs/>
          <w:color w:val="auto"/>
          <w:sz w:val="22"/>
          <w:szCs w:val="22"/>
          <w:u w:val="none"/>
          <w:lang w:val="ka-GE"/>
        </w:rPr>
        <w:t>შრომის</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ანაზღაურების</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ფორმა</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და</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ოდენობა</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გაცემის</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დრო</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და</w:t>
      </w:r>
      <w:r w:rsidRPr="001066C9">
        <w:rPr>
          <w:rStyle w:val="Hyperlink"/>
          <w:rFonts w:ascii="Sylfaen" w:hAnsi="Sylfaen" w:cs="Helvetica"/>
          <w:b/>
          <w:bCs/>
          <w:color w:val="auto"/>
          <w:sz w:val="22"/>
          <w:szCs w:val="22"/>
          <w:u w:val="none"/>
          <w:lang w:val="ka-GE"/>
        </w:rPr>
        <w:t xml:space="preserve"> </w:t>
      </w:r>
      <w:r w:rsidRPr="001066C9">
        <w:rPr>
          <w:rStyle w:val="Hyperlink"/>
          <w:rFonts w:ascii="Sylfaen" w:hAnsi="Sylfaen" w:cs="Sylfaen"/>
          <w:b/>
          <w:bCs/>
          <w:color w:val="auto"/>
          <w:sz w:val="22"/>
          <w:szCs w:val="22"/>
          <w:u w:val="none"/>
          <w:lang w:val="ka-GE"/>
        </w:rPr>
        <w:t>ადგილი</w:t>
      </w:r>
      <w:r w:rsidRPr="001066C9">
        <w:rPr>
          <w:rFonts w:ascii="Sylfaen" w:hAnsi="Sylfaen"/>
          <w:b/>
          <w:bCs/>
          <w:sz w:val="22"/>
          <w:szCs w:val="22"/>
          <w:lang w:val="ka-GE"/>
        </w:rPr>
        <w:fldChar w:fldCharType="end"/>
      </w:r>
      <w:bookmarkEnd w:id="4"/>
    </w:p>
    <w:p w14:paraId="4F618DC9" w14:textId="6EBF9B67" w:rsidR="00B44A44" w:rsidRPr="001066C9" w:rsidRDefault="00420F03" w:rsidP="000E170D">
      <w:pPr>
        <w:ind w:firstLine="360"/>
        <w:jc w:val="both"/>
        <w:textAlignment w:val="center"/>
        <w:rPr>
          <w:rFonts w:ascii="Sylfaen" w:hAnsi="Sylfaen" w:cs="Sylfaen"/>
        </w:rPr>
      </w:pPr>
      <w:r w:rsidRPr="001066C9">
        <w:rPr>
          <w:rFonts w:ascii="Sylfaen" w:hAnsi="Sylfaen" w:cs="Sylfaen"/>
        </w:rPr>
        <w:t>„</w:t>
      </w:r>
      <w:r w:rsidR="00B44A44" w:rsidRPr="001066C9">
        <w:rPr>
          <w:rFonts w:ascii="Sylfaen" w:hAnsi="Sylfaen" w:cs="Sylfaen"/>
        </w:rPr>
        <w:t xml:space="preserve">1. შრომის ანაზღაურება არის ჩვეულებრივი </w:t>
      </w:r>
      <w:r w:rsidR="00B44A44" w:rsidRPr="001066C9">
        <w:rPr>
          <w:rFonts w:ascii="Sylfaen" w:hAnsi="Sylfaen" w:cs="Sylfaen"/>
          <w:b/>
        </w:rPr>
        <w:t>ძირითადი (საბაზისო) ან მინიმალური ანაზღაურება ან ხელფასი</w:t>
      </w:r>
      <w:r w:rsidR="00B44A44" w:rsidRPr="001066C9">
        <w:rPr>
          <w:rFonts w:ascii="Sylfaen" w:hAnsi="Sylfaen" w:cs="Sylfaen"/>
        </w:rPr>
        <w:t xml:space="preserve"> და ნებისმიერი სხვა სახის ანაზღაურება გადახდილი ფულადი ფორმით ან ნატურით, რომელსაც იღებს დასაქმებული </w:t>
      </w:r>
      <w:r w:rsidR="00B44A44" w:rsidRPr="001066C9">
        <w:rPr>
          <w:rFonts w:ascii="Sylfaen" w:hAnsi="Sylfaen" w:cs="Sylfaen"/>
          <w:b/>
        </w:rPr>
        <w:t xml:space="preserve">პირდაპირ ან არაპირდაპირ </w:t>
      </w:r>
      <w:r w:rsidR="00B44A44" w:rsidRPr="001066C9">
        <w:rPr>
          <w:rFonts w:ascii="Sylfaen" w:hAnsi="Sylfaen" w:cs="Sylfaen"/>
        </w:rPr>
        <w:t>დამსაქმებლისგან სამუშაოს შესრულების სანაცვლოდ.</w:t>
      </w:r>
    </w:p>
    <w:p w14:paraId="15644720" w14:textId="293FC241" w:rsidR="00E07E21" w:rsidRPr="000E170D" w:rsidRDefault="00E07E21" w:rsidP="000E170D">
      <w:pPr>
        <w:ind w:firstLine="360"/>
        <w:jc w:val="both"/>
        <w:textAlignment w:val="center"/>
        <w:rPr>
          <w:rFonts w:ascii="Sylfaen" w:hAnsi="Sylfaen" w:cs="Sylfaen"/>
        </w:rPr>
      </w:pPr>
      <w:r w:rsidRPr="001066C9">
        <w:rPr>
          <w:rFonts w:ascii="Sylfaen" w:hAnsi="Sylfaen" w:cs="Sylfaen"/>
        </w:rPr>
        <w:t xml:space="preserve">2. </w:t>
      </w:r>
      <w:r w:rsidRPr="000E170D">
        <w:rPr>
          <w:rFonts w:ascii="Sylfaen" w:hAnsi="Sylfaen" w:cs="Sylfaen"/>
        </w:rPr>
        <w:t>შრომის ანაზღაურების ფორმა და ოდენობა განისაზღვრება შრომითი ხელშეკრულებით. შრომის ანაზღაურების ოდენობა არ შეიძლება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განისაზღვრება მინიმალური ანაზღაურების შესახებ კანონით.</w:t>
      </w:r>
      <w:r w:rsidR="00C25FF6" w:rsidRPr="001066C9">
        <w:rPr>
          <w:rFonts w:ascii="Sylfaen" w:hAnsi="Sylfaen" w:cs="Sylfaen"/>
        </w:rPr>
        <w:t>“</w:t>
      </w:r>
    </w:p>
    <w:p w14:paraId="70145D46" w14:textId="14CDBDD3" w:rsidR="00A97D55" w:rsidRPr="001066C9" w:rsidRDefault="00A97D55" w:rsidP="00543B63">
      <w:pPr>
        <w:ind w:firstLine="360"/>
        <w:jc w:val="both"/>
        <w:rPr>
          <w:rFonts w:ascii="Sylfaen" w:hAnsi="Sylfaen"/>
        </w:rPr>
      </w:pPr>
      <w:r w:rsidRPr="001066C9">
        <w:rPr>
          <w:rFonts w:ascii="Sylfaen" w:hAnsi="Sylfaen"/>
        </w:rPr>
        <w:t>საქართველოს პრეზიდენის 1999 წლის #351 ბრძანებულებით საქართველოში მინიმალური ხელფასი დადგენილია და ამრიგად</w:t>
      </w:r>
      <w:r w:rsidR="00D26465" w:rsidRPr="001066C9">
        <w:rPr>
          <w:rFonts w:ascii="Sylfaen" w:hAnsi="Sylfaen"/>
        </w:rPr>
        <w:t>,</w:t>
      </w:r>
      <w:r w:rsidRPr="001066C9">
        <w:rPr>
          <w:rFonts w:ascii="Sylfaen" w:hAnsi="Sylfaen"/>
        </w:rPr>
        <w:t xml:space="preserve"> ეს მოთხოვნა ფორმალურად დაკმაყოფილებულია;</w:t>
      </w:r>
    </w:p>
    <w:p w14:paraId="584B4B5A" w14:textId="33F7FCED" w:rsidR="00A97D55" w:rsidRPr="001066C9" w:rsidRDefault="00A97D55" w:rsidP="00543B63">
      <w:pPr>
        <w:ind w:firstLine="360"/>
        <w:jc w:val="both"/>
        <w:rPr>
          <w:rFonts w:ascii="Sylfaen" w:hAnsi="Sylfaen"/>
        </w:rPr>
      </w:pPr>
      <w:r w:rsidRPr="001066C9">
        <w:rPr>
          <w:rFonts w:ascii="Sylfaen" w:hAnsi="Sylfaen"/>
        </w:rPr>
        <w:lastRenderedPageBreak/>
        <w:t>რეალურად დღეს ქვეყანაში არ არსებობს დასაქმებული, რომელიც ზემოთ აღნიშნული ბრძანებით განსაზღვრულ მინიმალურ ხელფასზე (20 ლარი თვეში) მუშაობს</w:t>
      </w:r>
      <w:r w:rsidR="00D26465" w:rsidRPr="001066C9">
        <w:rPr>
          <w:rFonts w:ascii="Sylfaen" w:hAnsi="Sylfaen"/>
        </w:rPr>
        <w:t>,</w:t>
      </w:r>
      <w:r w:rsidRPr="001066C9">
        <w:rPr>
          <w:rFonts w:ascii="Sylfaen" w:hAnsi="Sylfaen"/>
        </w:rPr>
        <w:t xml:space="preserve"> ან იმუშავებდა და შესაბამისი ბრძანებით დადგენილი მინიმალური ხელფასის ზღვარი მხოლოდ სანქციებისა და ჯარიმების დასაანგარიშებლად გამოიყენება;</w:t>
      </w:r>
    </w:p>
    <w:p w14:paraId="5B969E86" w14:textId="2C255062" w:rsidR="00A97D55" w:rsidRDefault="00A97D55" w:rsidP="00543B63">
      <w:pPr>
        <w:ind w:firstLine="360"/>
        <w:jc w:val="both"/>
        <w:rPr>
          <w:rFonts w:ascii="Sylfaen" w:hAnsi="Sylfaen"/>
        </w:rPr>
      </w:pPr>
      <w:r w:rsidRPr="001066C9">
        <w:rPr>
          <w:rFonts w:ascii="Sylfaen" w:hAnsi="Sylfaen"/>
        </w:rPr>
        <w:t>ოფიციალური სტატისტიკის მონაცემებს თუ გავითვალისწინებთ, დღეს ქვეყანაში ყველაზე დაბალი შრომის ანაზღაურება (საშუალო) განათლების სექტორშია, სადაც ბიზნესი ყველაზე ნაკლებადაა ჩართული;</w:t>
      </w:r>
    </w:p>
    <w:p w14:paraId="2E898835" w14:textId="4BB87B4B" w:rsidR="00387EF3" w:rsidRPr="00387EF3" w:rsidRDefault="00387EF3" w:rsidP="00543B63">
      <w:pPr>
        <w:ind w:firstLine="360"/>
        <w:jc w:val="both"/>
        <w:rPr>
          <w:rFonts w:ascii="Sylfaen" w:hAnsi="Sylfaen"/>
        </w:rPr>
      </w:pPr>
      <w:r>
        <w:rPr>
          <w:rFonts w:ascii="Sylfaen" w:hAnsi="Sylfaen"/>
        </w:rPr>
        <w:t>აშშ სახელმწიფო დეპარტამენტის დემოკრატიის, ადამიანის უფლებათა და შრომის ბიუროს მიერ გამოქვეყნებულ, 2019 წლის ანგარიშში პირდაპირაა მითითებული, რომ კერძო სექტორში მინიმალური შრომის ანაზღაურება საგრძნობლად აღემატება მინიმალურ ხელფასს. („</w:t>
      </w:r>
      <w:r>
        <w:t>The minimum wage for both state- and private-sector employees was below the official subsistence income level. Employers did not apply the official minimum wage, however, since the lowest paid jobs in the private sector were typically significantly higher than the minimum wage.</w:t>
      </w:r>
      <w:r>
        <w:rPr>
          <w:rFonts w:ascii="Sylfaen" w:hAnsi="Sylfaen"/>
        </w:rPr>
        <w:t xml:space="preserve">“) </w:t>
      </w:r>
      <w:r>
        <w:rPr>
          <w:rStyle w:val="FootnoteReference"/>
          <w:rFonts w:ascii="Sylfaen" w:hAnsi="Sylfaen"/>
        </w:rPr>
        <w:footnoteReference w:id="1"/>
      </w:r>
    </w:p>
    <w:p w14:paraId="5AAEBD52" w14:textId="0118D24C" w:rsidR="00A97D55" w:rsidRPr="001066C9" w:rsidRDefault="00A97D55" w:rsidP="00543B63">
      <w:pPr>
        <w:ind w:firstLine="360"/>
        <w:jc w:val="both"/>
        <w:rPr>
          <w:rFonts w:ascii="Sylfaen" w:hAnsi="Sylfaen"/>
        </w:rPr>
      </w:pPr>
      <w:r w:rsidRPr="001066C9">
        <w:rPr>
          <w:rFonts w:ascii="Sylfaen" w:hAnsi="Sylfaen"/>
        </w:rPr>
        <w:t>მინიმალური ხელფასის დაწესება ან საერთოდ არ იქონიებს რაიმე საგრძნობ ეფექტს (თუ მინიმალური ხელფასის ოდენობა მნიშვნელოვნად არ გაიზრდება) და კვლავ სიმბოლური ხასიათი ექნება,</w:t>
      </w:r>
      <w:r w:rsidR="00D26465" w:rsidRPr="001066C9">
        <w:rPr>
          <w:rFonts w:ascii="Sylfaen" w:hAnsi="Sylfaen"/>
        </w:rPr>
        <w:t xml:space="preserve"> ან</w:t>
      </w:r>
      <w:r w:rsidRPr="001066C9">
        <w:rPr>
          <w:rFonts w:ascii="Sylfaen" w:hAnsi="Sylfaen"/>
        </w:rPr>
        <w:t xml:space="preserve"> მნიშვნელოვანი ზრდის შემთხვევაში  კეთილსინდისიერი ბიზნესისათვის გაზრდის ხარჯებს და შესაბამისად</w:t>
      </w:r>
      <w:r w:rsidR="00D26465" w:rsidRPr="001066C9">
        <w:rPr>
          <w:rFonts w:ascii="Sylfaen" w:hAnsi="Sylfaen"/>
        </w:rPr>
        <w:t>,</w:t>
      </w:r>
      <w:r w:rsidRPr="001066C9">
        <w:rPr>
          <w:rFonts w:ascii="Sylfaen" w:hAnsi="Sylfaen"/>
        </w:rPr>
        <w:t xml:space="preserve"> ასახვას ჰპოვებს სამომხმარებლო ფასებზე, შემაცირებს მის კონკურენტუნარიანობას არაკეთილსინდისიერ კონკურენტებთან და შექმნის დამატებით მოტივაციას ჩრდილოვანი ეკონომიკის ზრდისათვის; პარალელურად, როგორც სხვა ქვეყნების გამოცდილება ცხადყოფს, მინიმალური ხელფასის დაწესება ხშირად ნეგატიურად აისახება დასაქმების მაჩვენებლებზე;</w:t>
      </w:r>
    </w:p>
    <w:p w14:paraId="6F97CBFB" w14:textId="21B13648" w:rsidR="005B0008" w:rsidRPr="001066C9" w:rsidRDefault="005B0008" w:rsidP="00543B63">
      <w:pPr>
        <w:ind w:firstLine="360"/>
        <w:jc w:val="both"/>
        <w:rPr>
          <w:rFonts w:ascii="Sylfaen" w:hAnsi="Sylfaen"/>
        </w:rPr>
      </w:pPr>
      <w:r w:rsidRPr="001066C9">
        <w:rPr>
          <w:rFonts w:ascii="Sylfaen" w:hAnsi="Sylfaen"/>
        </w:rPr>
        <w:t>ზემოთქმულიდან გამომდინარე, აუცილებლად მიგვაჩნია, სულ მცირე შესაბამისი კვლევის განხორციელება (მათ შორის სხვა ქვეყნების პრაქტიკის გათვალისწინებით) და მოსალოდნელი შედეგების შესახებ მეტ-ნაკლები წარმოდგენის შექმნა მაინც.</w:t>
      </w:r>
    </w:p>
    <w:p w14:paraId="73BCB2AD" w14:textId="77777777" w:rsidR="008D7717" w:rsidRPr="000E170D" w:rsidRDefault="008D7717" w:rsidP="00793BB9">
      <w:pPr>
        <w:jc w:val="both"/>
        <w:rPr>
          <w:rFonts w:ascii="Sylfaen" w:hAnsi="Sylfaen"/>
        </w:rPr>
      </w:pPr>
    </w:p>
    <w:bookmarkStart w:id="6" w:name="part_41"/>
    <w:p w14:paraId="2803AB55" w14:textId="68F77B71" w:rsidR="00245D00" w:rsidRDefault="00AB7BB1" w:rsidP="000E170D">
      <w:pPr>
        <w:pStyle w:val="muxlixml"/>
        <w:spacing w:before="240" w:beforeAutospacing="0" w:after="0" w:afterAutospacing="0" w:line="240" w:lineRule="atLeast"/>
        <w:ind w:left="850" w:hanging="490"/>
        <w:rPr>
          <w:rStyle w:val="Hyperlink"/>
          <w:rFonts w:ascii="Sylfaen" w:hAnsi="Sylfaen" w:cs="Sylfaen"/>
          <w:b/>
          <w:bCs/>
          <w:color w:val="auto"/>
          <w:sz w:val="22"/>
          <w:szCs w:val="22"/>
          <w:u w:val="none"/>
          <w:lang w:val="ka-GE"/>
        </w:rPr>
      </w:pPr>
      <w:r w:rsidRPr="001066C9">
        <w:rPr>
          <w:rStyle w:val="Hyperlink"/>
          <w:rFonts w:ascii="Sylfaen" w:hAnsi="Sylfaen" w:cs="Sylfaen"/>
          <w:b/>
          <w:bCs/>
          <w:color w:val="auto"/>
          <w:sz w:val="22"/>
          <w:szCs w:val="22"/>
          <w:u w:val="none"/>
          <w:lang w:val="ka-GE"/>
        </w:rPr>
        <w:fldChar w:fldCharType="begin"/>
      </w:r>
      <w:r w:rsidRPr="001066C9">
        <w:rPr>
          <w:rStyle w:val="Hyperlink"/>
          <w:rFonts w:ascii="Sylfaen" w:hAnsi="Sylfaen" w:cs="Sylfaen"/>
          <w:b/>
          <w:bCs/>
          <w:color w:val="auto"/>
          <w:sz w:val="22"/>
          <w:szCs w:val="22"/>
          <w:u w:val="none"/>
          <w:lang w:val="ka-GE"/>
        </w:rPr>
        <w:instrText xml:space="preserve"> HYPERLINK "https://matsne.gov.ge/ka/document/view/1155567?impose=original&amp;publication=12" \l "!" </w:instrText>
      </w:r>
      <w:r w:rsidRPr="001066C9">
        <w:rPr>
          <w:rStyle w:val="Hyperlink"/>
          <w:rFonts w:ascii="Sylfaen" w:hAnsi="Sylfaen" w:cs="Sylfaen"/>
          <w:b/>
          <w:bCs/>
          <w:color w:val="auto"/>
          <w:sz w:val="22"/>
          <w:szCs w:val="22"/>
          <w:u w:val="none"/>
          <w:lang w:val="ka-GE"/>
        </w:rPr>
        <w:fldChar w:fldCharType="separate"/>
      </w:r>
      <w:r w:rsidR="00245D00" w:rsidRPr="001066C9">
        <w:rPr>
          <w:rStyle w:val="Hyperlink"/>
          <w:rFonts w:ascii="Sylfaen" w:hAnsi="Sylfaen" w:cs="Sylfaen"/>
          <w:b/>
          <w:bCs/>
          <w:color w:val="auto"/>
          <w:sz w:val="22"/>
          <w:szCs w:val="22"/>
          <w:u w:val="none"/>
          <w:lang w:val="ka-GE"/>
        </w:rPr>
        <w:t>მუხლი</w:t>
      </w:r>
      <w:r w:rsidR="00245D00" w:rsidRPr="001066C9">
        <w:rPr>
          <w:rStyle w:val="Hyperlink"/>
          <w:rFonts w:ascii="Sylfaen" w:hAnsi="Sylfaen" w:cs="Helvetica"/>
          <w:b/>
          <w:bCs/>
          <w:color w:val="auto"/>
          <w:sz w:val="22"/>
          <w:szCs w:val="22"/>
          <w:u w:val="none"/>
          <w:lang w:val="ka-GE"/>
        </w:rPr>
        <w:t xml:space="preserve"> 48</w:t>
      </w:r>
      <w:r w:rsidR="000E170D">
        <w:rPr>
          <w:rStyle w:val="Hyperlink"/>
          <w:rFonts w:ascii="Sylfaen" w:hAnsi="Sylfaen" w:cs="Helvetica"/>
          <w:b/>
          <w:bCs/>
          <w:color w:val="auto"/>
          <w:sz w:val="22"/>
          <w:szCs w:val="22"/>
          <w:u w:val="none"/>
          <w:lang w:val="ka-GE"/>
        </w:rPr>
        <w:t>, ნაწილი 8.</w:t>
      </w:r>
      <w:r w:rsidRPr="001066C9">
        <w:rPr>
          <w:rStyle w:val="Hyperlink"/>
          <w:rFonts w:ascii="Sylfaen" w:hAnsi="Sylfaen" w:cs="Sylfaen"/>
          <w:b/>
          <w:bCs/>
          <w:color w:val="auto"/>
          <w:sz w:val="22"/>
          <w:szCs w:val="22"/>
          <w:u w:val="none"/>
          <w:lang w:val="ka-GE"/>
        </w:rPr>
        <w:fldChar w:fldCharType="end"/>
      </w:r>
      <w:bookmarkEnd w:id="6"/>
    </w:p>
    <w:p w14:paraId="3F323F12" w14:textId="6BF1545A" w:rsidR="000E170D" w:rsidRDefault="000E170D" w:rsidP="000E170D">
      <w:pPr>
        <w:pStyle w:val="muxlixml"/>
        <w:spacing w:before="240" w:beforeAutospacing="0" w:after="0" w:afterAutospacing="0" w:line="240" w:lineRule="atLeast"/>
        <w:ind w:firstLine="360"/>
        <w:jc w:val="both"/>
        <w:rPr>
          <w:rFonts w:ascii="Sylfaen" w:hAnsi="Sylfaen"/>
          <w:bCs/>
          <w:color w:val="333333"/>
          <w:sz w:val="22"/>
          <w:szCs w:val="22"/>
          <w:lang w:val="ka-GE"/>
        </w:rPr>
      </w:pPr>
      <w:r>
        <w:rPr>
          <w:rFonts w:ascii="Sylfaen" w:hAnsi="Sylfaen"/>
          <w:bCs/>
          <w:color w:val="333333"/>
          <w:sz w:val="22"/>
          <w:szCs w:val="22"/>
          <w:lang w:val="ka-GE"/>
        </w:rPr>
        <w:t xml:space="preserve">8. </w:t>
      </w:r>
      <w:r w:rsidRPr="000E170D">
        <w:rPr>
          <w:rFonts w:ascii="Sylfaen" w:hAnsi="Sylfaen"/>
          <w:bCs/>
          <w:color w:val="333333"/>
          <w:sz w:val="22"/>
          <w:szCs w:val="22"/>
          <w:lang w:val="ka-GE"/>
        </w:rPr>
        <w:t>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p>
    <w:p w14:paraId="672F926C" w14:textId="63CBD5FA" w:rsidR="00245D00" w:rsidRPr="001066C9" w:rsidRDefault="00245D00" w:rsidP="009E27CF">
      <w:pPr>
        <w:pStyle w:val="abzacixml"/>
        <w:spacing w:before="0" w:beforeAutospacing="0" w:after="0" w:afterAutospacing="0"/>
        <w:ind w:firstLine="360"/>
        <w:jc w:val="both"/>
        <w:rPr>
          <w:rStyle w:val="Hyperlink"/>
          <w:rFonts w:ascii="Sylfaen" w:hAnsi="Sylfaen"/>
          <w:color w:val="auto"/>
          <w:sz w:val="22"/>
          <w:szCs w:val="22"/>
          <w:lang w:val="ka-GE"/>
        </w:rPr>
      </w:pPr>
    </w:p>
    <w:p w14:paraId="7376A094" w14:textId="1BD7E03D" w:rsidR="009C120B" w:rsidRDefault="009C120B" w:rsidP="009E27CF">
      <w:pPr>
        <w:pStyle w:val="abzacixml"/>
        <w:spacing w:before="0" w:beforeAutospacing="0" w:after="0" w:afterAutospacing="0"/>
        <w:ind w:firstLine="360"/>
        <w:jc w:val="both"/>
        <w:rPr>
          <w:rFonts w:ascii="Sylfaen" w:hAnsi="Sylfaen" w:cs="Sylfaen"/>
          <w:sz w:val="22"/>
          <w:szCs w:val="22"/>
          <w:lang w:val="ka-GE"/>
        </w:rPr>
      </w:pPr>
      <w:r w:rsidRPr="001066C9">
        <w:rPr>
          <w:rFonts w:ascii="Sylfaen" w:hAnsi="Sylfaen" w:cs="Sylfaen"/>
          <w:sz w:val="22"/>
          <w:szCs w:val="22"/>
          <w:lang w:val="ka-GE"/>
        </w:rPr>
        <w:t>დღეს არსებულ</w:t>
      </w:r>
      <w:r w:rsidR="000E170D">
        <w:rPr>
          <w:rFonts w:ascii="Sylfaen" w:hAnsi="Sylfaen" w:cs="Sylfaen"/>
          <w:sz w:val="22"/>
          <w:szCs w:val="22"/>
          <w:lang w:val="ka-GE"/>
        </w:rPr>
        <w:t>ი</w:t>
      </w:r>
      <w:r w:rsidRPr="001066C9">
        <w:rPr>
          <w:rFonts w:ascii="Sylfaen" w:hAnsi="Sylfaen" w:cs="Sylfaen"/>
          <w:sz w:val="22"/>
          <w:szCs w:val="22"/>
          <w:lang w:val="ka-GE"/>
        </w:rPr>
        <w:t xml:space="preserve">, ტოლფასი სამუშაოთი უზრუნველყოფის შესაძლებლობას შემოთავაზებული ცვლილება გამორიცხავს; ვფიქრობთ, რომ ამგვარი შესაძლებლობის წართმევა მხარეთათვის მხოლოდ ხელოვნურად გაართულებს დავის გადაწყვეტის </w:t>
      </w:r>
      <w:r w:rsidRPr="001066C9">
        <w:rPr>
          <w:rFonts w:ascii="Sylfaen" w:hAnsi="Sylfaen" w:cs="Sylfaen"/>
          <w:sz w:val="22"/>
          <w:szCs w:val="22"/>
          <w:lang w:val="ka-GE"/>
        </w:rPr>
        <w:lastRenderedPageBreak/>
        <w:t>შესაძლებლობას, განსაკუთრებით</w:t>
      </w:r>
      <w:r w:rsidR="00D26465" w:rsidRPr="001066C9">
        <w:rPr>
          <w:rFonts w:ascii="Sylfaen" w:hAnsi="Sylfaen" w:cs="Sylfaen"/>
          <w:sz w:val="22"/>
          <w:szCs w:val="22"/>
          <w:lang w:val="ka-GE"/>
        </w:rPr>
        <w:t>,</w:t>
      </w:r>
      <w:r w:rsidRPr="001066C9">
        <w:rPr>
          <w:rFonts w:ascii="Sylfaen" w:hAnsi="Sylfaen" w:cs="Sylfaen"/>
          <w:sz w:val="22"/>
          <w:szCs w:val="22"/>
          <w:lang w:val="ka-GE"/>
        </w:rPr>
        <w:t xml:space="preserve"> იმ ფონზე, როდესაც დირექტივებით რაიმე ვალდებულება ამ ნაწილში არ</w:t>
      </w:r>
      <w:r w:rsidR="000E170D">
        <w:rPr>
          <w:rFonts w:ascii="Sylfaen" w:hAnsi="Sylfaen" w:cs="Sylfaen"/>
          <w:sz w:val="22"/>
          <w:szCs w:val="22"/>
          <w:lang w:val="ka-GE"/>
        </w:rPr>
        <w:t xml:space="preserve"> გვეკისრება.</w:t>
      </w:r>
    </w:p>
    <w:p w14:paraId="16D8F266" w14:textId="77777777" w:rsidR="00793BB9" w:rsidRPr="001066C9" w:rsidRDefault="00793BB9" w:rsidP="009E27CF">
      <w:pPr>
        <w:pStyle w:val="abzacixml"/>
        <w:spacing w:before="0" w:beforeAutospacing="0" w:after="0" w:afterAutospacing="0"/>
        <w:ind w:firstLine="360"/>
        <w:jc w:val="both"/>
        <w:rPr>
          <w:rFonts w:ascii="Sylfaen" w:hAnsi="Sylfaen" w:cs="Sylfaen"/>
          <w:sz w:val="22"/>
          <w:szCs w:val="22"/>
          <w:lang w:val="ka-GE"/>
        </w:rPr>
      </w:pPr>
    </w:p>
    <w:p w14:paraId="11EA99A8" w14:textId="7F737952" w:rsidR="00FE7FD9" w:rsidRPr="001066C9" w:rsidRDefault="00FE7FD9" w:rsidP="00971573">
      <w:pPr>
        <w:ind w:firstLine="360"/>
        <w:jc w:val="both"/>
        <w:rPr>
          <w:rFonts w:ascii="Sylfaen" w:hAnsi="Sylfaen"/>
          <w:b/>
          <w:color w:val="333333"/>
        </w:rPr>
      </w:pPr>
      <w:r w:rsidRPr="001066C9">
        <w:rPr>
          <w:rFonts w:ascii="Sylfaen" w:hAnsi="Sylfaen"/>
          <w:b/>
          <w:color w:val="333333"/>
        </w:rPr>
        <w:t>მუხლი 72. კონფიდენციალური ინფორმაცია</w:t>
      </w:r>
    </w:p>
    <w:p w14:paraId="0D22A113" w14:textId="6C5824E9" w:rsidR="00FE7FD9" w:rsidRPr="001066C9" w:rsidRDefault="00FE7FD9" w:rsidP="00971573">
      <w:pPr>
        <w:pStyle w:val="BodyText"/>
        <w:spacing w:line="244" w:lineRule="auto"/>
        <w:ind w:right="108" w:firstLine="360"/>
        <w:jc w:val="both"/>
        <w:rPr>
          <w:sz w:val="22"/>
          <w:szCs w:val="22"/>
          <w:lang w:val="ka-GE"/>
        </w:rPr>
      </w:pPr>
      <w:r w:rsidRPr="001066C9">
        <w:rPr>
          <w:sz w:val="22"/>
          <w:szCs w:val="22"/>
          <w:lang w:val="ka-GE"/>
        </w:rPr>
        <w:t xml:space="preserve">„1. დასაქმებულთა წარმომადგენლებს, და ნებისმიერ ექსპერტს, რომელიც უზრუნველყოფს მათ მხარდაჭერას, </w:t>
      </w:r>
      <w:r w:rsidRPr="00971573">
        <w:rPr>
          <w:b/>
          <w:sz w:val="22"/>
          <w:szCs w:val="22"/>
          <w:lang w:val="ka-GE"/>
        </w:rPr>
        <w:t>არ აქვთ უფლება დასაქმებულებთან ან სხვა მესამე პირებთან გაამჟღავნონ ნებისმიერი ინფორმაცია,</w:t>
      </w:r>
      <w:r w:rsidRPr="001066C9">
        <w:rPr>
          <w:sz w:val="22"/>
          <w:szCs w:val="22"/>
          <w:lang w:val="ka-GE"/>
        </w:rPr>
        <w:t xml:space="preserve">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0C8CF0EA" w14:textId="7DB6E203" w:rsidR="00FE7FD9" w:rsidRPr="001066C9" w:rsidRDefault="00FE7FD9" w:rsidP="00971573">
      <w:pPr>
        <w:pStyle w:val="BodyText"/>
        <w:spacing w:line="244" w:lineRule="auto"/>
        <w:ind w:right="108" w:firstLine="360"/>
        <w:jc w:val="both"/>
        <w:rPr>
          <w:sz w:val="22"/>
          <w:szCs w:val="22"/>
          <w:lang w:val="ka-GE"/>
        </w:rPr>
      </w:pPr>
    </w:p>
    <w:p w14:paraId="6C09826D" w14:textId="43C24BF1" w:rsidR="00FE7FD9" w:rsidRPr="001066C9" w:rsidRDefault="00FE7FD9" w:rsidP="00971573">
      <w:pPr>
        <w:pStyle w:val="BodyText"/>
        <w:spacing w:line="244" w:lineRule="auto"/>
        <w:ind w:right="108" w:firstLine="360"/>
        <w:jc w:val="both"/>
        <w:rPr>
          <w:sz w:val="22"/>
          <w:szCs w:val="22"/>
          <w:lang w:val="ka-GE"/>
        </w:rPr>
      </w:pPr>
      <w:r w:rsidRPr="001066C9">
        <w:rPr>
          <w:sz w:val="22"/>
          <w:szCs w:val="22"/>
          <w:lang w:val="ka-GE"/>
        </w:rPr>
        <w:t>მუხლით შემოთავაზებული ფორმულირება აშკარად არასაკმარისია იმისათვის, რომ სათანადოდ იყოს გარანტირებული ინფორმაციის კონფიდენციალურობის დაცვა.</w:t>
      </w:r>
    </w:p>
    <w:p w14:paraId="33845A02" w14:textId="606076B9" w:rsidR="00FE7FD9" w:rsidRPr="001066C9" w:rsidRDefault="00FE7FD9" w:rsidP="00971573">
      <w:pPr>
        <w:pStyle w:val="BodyText"/>
        <w:spacing w:line="244" w:lineRule="auto"/>
        <w:ind w:right="108" w:firstLine="360"/>
        <w:jc w:val="both"/>
        <w:rPr>
          <w:sz w:val="22"/>
          <w:szCs w:val="22"/>
          <w:lang w:val="ka-GE"/>
        </w:rPr>
      </w:pPr>
      <w:r w:rsidRPr="001066C9">
        <w:rPr>
          <w:sz w:val="22"/>
          <w:szCs w:val="22"/>
          <w:lang w:val="ka-GE"/>
        </w:rPr>
        <w:t>მხოლოდ ის გარემოება, რომ შესაბამის პირებს „არ აქვთ უფლება“, გაამჟღავნონ კონფიდენციალური ინფორმაცია, ვერ იქნება შემაკავებელი ფაქტორი ამ რისკის რეალიზებისათვის.</w:t>
      </w:r>
    </w:p>
    <w:p w14:paraId="144C0337" w14:textId="432413EC" w:rsidR="00465E0F" w:rsidRPr="001066C9" w:rsidRDefault="00465E0F" w:rsidP="00C665B3">
      <w:pPr>
        <w:pStyle w:val="CommentText"/>
        <w:jc w:val="both"/>
        <w:rPr>
          <w:rFonts w:ascii="Sylfaen" w:hAnsi="Sylfaen"/>
          <w:lang w:val="ka-GE"/>
        </w:rPr>
      </w:pPr>
    </w:p>
    <w:p w14:paraId="3166C34E" w14:textId="77777777" w:rsidR="00465E0F" w:rsidRPr="001066C9" w:rsidRDefault="00465E0F" w:rsidP="000A1640">
      <w:pPr>
        <w:pStyle w:val="abzacixml"/>
        <w:spacing w:before="0" w:beforeAutospacing="0" w:after="0" w:afterAutospacing="0"/>
        <w:ind w:firstLine="360"/>
        <w:jc w:val="both"/>
        <w:rPr>
          <w:rFonts w:ascii="Sylfaen" w:hAnsi="Sylfaen"/>
          <w:color w:val="333333"/>
          <w:sz w:val="22"/>
          <w:szCs w:val="22"/>
          <w:lang w:val="ka-GE"/>
        </w:rPr>
      </w:pPr>
    </w:p>
    <w:p w14:paraId="5A1D0E63" w14:textId="22ABF987" w:rsidR="00465E0F" w:rsidRPr="001066C9" w:rsidRDefault="00437B20" w:rsidP="00D71F77">
      <w:pPr>
        <w:pStyle w:val="CommentText"/>
        <w:jc w:val="both"/>
        <w:rPr>
          <w:rFonts w:ascii="Sylfaen" w:hAnsi="Sylfaen"/>
          <w:sz w:val="22"/>
          <w:szCs w:val="22"/>
          <w:lang w:val="ka-GE"/>
        </w:rPr>
      </w:pPr>
      <w:r w:rsidRPr="00387EF3">
        <w:rPr>
          <w:rFonts w:ascii="Sylfaen" w:hAnsi="Sylfaen"/>
          <w:b/>
          <w:sz w:val="22"/>
          <w:szCs w:val="22"/>
          <w:lang w:val="ka-GE"/>
        </w:rPr>
        <w:t xml:space="preserve">თავი XVII </w:t>
      </w:r>
      <w:r w:rsidR="00801A82" w:rsidRPr="001066C9">
        <w:rPr>
          <w:rFonts w:ascii="Sylfaen" w:hAnsi="Sylfaen"/>
          <w:b/>
          <w:sz w:val="22"/>
          <w:szCs w:val="22"/>
          <w:lang w:val="ka-GE"/>
        </w:rPr>
        <w:t xml:space="preserve"> </w:t>
      </w:r>
      <w:r w:rsidRPr="00387EF3">
        <w:rPr>
          <w:rFonts w:ascii="Sylfaen" w:hAnsi="Sylfaen"/>
          <w:b/>
          <w:sz w:val="22"/>
          <w:szCs w:val="22"/>
          <w:lang w:val="ka-GE"/>
        </w:rPr>
        <w:t>შრომის ინსპექცია</w:t>
      </w:r>
    </w:p>
    <w:p w14:paraId="3AFF913F" w14:textId="54058642" w:rsidR="008D4700" w:rsidRDefault="00465E0F" w:rsidP="008D4700">
      <w:pPr>
        <w:pStyle w:val="CommentText"/>
        <w:ind w:firstLine="360"/>
        <w:jc w:val="both"/>
        <w:rPr>
          <w:rFonts w:ascii="Sylfaen" w:eastAsiaTheme="minorHAnsi" w:hAnsi="Sylfaen"/>
          <w:noProof/>
          <w:sz w:val="22"/>
          <w:szCs w:val="22"/>
          <w:lang w:val="ka-GE"/>
        </w:rPr>
      </w:pPr>
      <w:r w:rsidRPr="001066C9">
        <w:rPr>
          <w:rFonts w:ascii="Sylfaen" w:eastAsiaTheme="minorHAnsi" w:hAnsi="Sylfaen"/>
          <w:noProof/>
          <w:sz w:val="22"/>
          <w:szCs w:val="22"/>
          <w:lang w:val="ka-GE"/>
        </w:rPr>
        <w:t xml:space="preserve">შრომის ინსპექციის მანდატის </w:t>
      </w:r>
      <w:r w:rsidR="008D4700">
        <w:rPr>
          <w:rFonts w:ascii="Sylfaen" w:eastAsiaTheme="minorHAnsi" w:hAnsi="Sylfaen"/>
          <w:noProof/>
          <w:sz w:val="22"/>
          <w:szCs w:val="22"/>
          <w:lang w:val="ka-GE"/>
        </w:rPr>
        <w:t xml:space="preserve">შეუზღუდავი </w:t>
      </w:r>
      <w:r w:rsidRPr="001066C9">
        <w:rPr>
          <w:rFonts w:ascii="Sylfaen" w:eastAsiaTheme="minorHAnsi" w:hAnsi="Sylfaen"/>
          <w:noProof/>
          <w:sz w:val="22"/>
          <w:szCs w:val="22"/>
          <w:lang w:val="ka-GE"/>
        </w:rPr>
        <w:t xml:space="preserve">ზრდის მიმართ გვაქვს პრინციპულად უარყოფითი </w:t>
      </w:r>
      <w:r w:rsidR="00376259" w:rsidRPr="001066C9">
        <w:rPr>
          <w:rFonts w:ascii="Sylfaen" w:eastAsiaTheme="minorHAnsi" w:hAnsi="Sylfaen"/>
          <w:noProof/>
          <w:sz w:val="22"/>
          <w:szCs w:val="22"/>
          <w:lang w:val="ka-GE"/>
        </w:rPr>
        <w:t>პოზიცია</w:t>
      </w:r>
      <w:r w:rsidR="008D4700">
        <w:rPr>
          <w:rFonts w:ascii="Sylfaen" w:eastAsiaTheme="minorHAnsi" w:hAnsi="Sylfaen"/>
          <w:noProof/>
          <w:sz w:val="22"/>
          <w:szCs w:val="22"/>
          <w:lang w:val="ka-GE"/>
        </w:rPr>
        <w:t>, რაზეც დეტალურად შესაბამისი კანონიპროექტის მიმართ შენიშვნებში ავსახავთ კიდეც.</w:t>
      </w:r>
    </w:p>
    <w:p w14:paraId="765A7DE7" w14:textId="732997C2" w:rsidR="008D4700" w:rsidRPr="001066C9" w:rsidRDefault="008D4700" w:rsidP="008D4700">
      <w:pPr>
        <w:pStyle w:val="CommentText"/>
        <w:ind w:firstLine="360"/>
        <w:jc w:val="both"/>
        <w:rPr>
          <w:rFonts w:ascii="Sylfaen" w:eastAsiaTheme="minorHAnsi" w:hAnsi="Sylfaen"/>
          <w:noProof/>
          <w:sz w:val="22"/>
          <w:szCs w:val="22"/>
          <w:lang w:val="ka-GE"/>
        </w:rPr>
      </w:pPr>
      <w:r w:rsidRPr="001066C9">
        <w:rPr>
          <w:rFonts w:ascii="Sylfaen" w:eastAsiaTheme="minorHAnsi" w:hAnsi="Sylfaen"/>
          <w:noProof/>
          <w:sz w:val="22"/>
          <w:szCs w:val="22"/>
          <w:lang w:val="ka-GE"/>
        </w:rPr>
        <w:t xml:space="preserve">შრომის ინსპექციის მანდატთან დაკავშირებით არაერთგვაროვანი პრაქტიკაა თავად ევროკავშირის ქვეყნებშიც, </w:t>
      </w:r>
      <w:r>
        <w:rPr>
          <w:rFonts w:ascii="Sylfaen" w:eastAsiaTheme="minorHAnsi" w:hAnsi="Sylfaen"/>
          <w:noProof/>
          <w:sz w:val="22"/>
          <w:szCs w:val="22"/>
          <w:lang w:val="ka-GE"/>
        </w:rPr>
        <w:t>ზოგიერთ მათგანში</w:t>
      </w:r>
      <w:r w:rsidRPr="001066C9">
        <w:rPr>
          <w:rFonts w:ascii="Sylfaen" w:eastAsiaTheme="minorHAnsi" w:hAnsi="Sylfaen"/>
          <w:noProof/>
          <w:sz w:val="22"/>
          <w:szCs w:val="22"/>
          <w:lang w:val="ka-GE"/>
        </w:rPr>
        <w:t xml:space="preserve"> შრომის ინსპექციის მანდატით ძირითადად დაფარულია შრომის უსაფრთხოების სფერო, შრომით უფლებებს კი შრომის ინსპექცია შეზღუდულ ფარგლებში აკონტროლებს</w:t>
      </w:r>
      <w:r>
        <w:rPr>
          <w:rFonts w:ascii="Sylfaen" w:eastAsiaTheme="minorHAnsi" w:hAnsi="Sylfaen"/>
          <w:noProof/>
          <w:sz w:val="22"/>
          <w:szCs w:val="22"/>
          <w:lang w:val="ka-GE"/>
        </w:rPr>
        <w:t xml:space="preserve"> (იძულებითი შრომა, არალეგალური შრომა, სამუშაო საათები, ბავშვთა შრომა და სხვა მსგავსი საკითხები)</w:t>
      </w:r>
    </w:p>
    <w:p w14:paraId="5BF355A6" w14:textId="1DAFE1B1" w:rsidR="00DC0824" w:rsidRPr="001066C9" w:rsidRDefault="008D4700" w:rsidP="002557C1">
      <w:pPr>
        <w:pStyle w:val="CommentText"/>
        <w:ind w:firstLine="360"/>
        <w:jc w:val="both"/>
        <w:rPr>
          <w:rFonts w:ascii="Sylfaen" w:eastAsiaTheme="minorHAnsi" w:hAnsi="Sylfaen"/>
          <w:noProof/>
          <w:sz w:val="22"/>
          <w:szCs w:val="22"/>
          <w:lang w:val="ka-GE"/>
        </w:rPr>
      </w:pPr>
      <w:r>
        <w:rPr>
          <w:rFonts w:ascii="Sylfaen" w:eastAsiaTheme="minorHAnsi" w:hAnsi="Sylfaen"/>
          <w:noProof/>
          <w:sz w:val="22"/>
          <w:szCs w:val="22"/>
          <w:lang w:val="ka-GE"/>
        </w:rPr>
        <w:t>რაც შეეხება ზოგადად, შრომით ურთიერთობებში ინსპექციის როლს, ვფიქრობთ, რომ</w:t>
      </w:r>
      <w:r w:rsidR="00DC0824" w:rsidRPr="001066C9">
        <w:rPr>
          <w:rFonts w:ascii="Sylfaen" w:eastAsiaTheme="minorHAnsi" w:hAnsi="Sylfaen"/>
          <w:noProof/>
          <w:sz w:val="22"/>
          <w:szCs w:val="22"/>
          <w:lang w:val="ka-GE"/>
        </w:rPr>
        <w:t xml:space="preserve"> შრომით ურთიერთობებში უფლებების დაცვის მიზნებისათვის მთავარი პრობლემაა სწრაფი და ეფექტური მართლმსაჯულების მექანიზმების არარსებობა, რასაც შრომის ინსპექცია ვერ უზრუნველყოფს</w:t>
      </w:r>
      <w:r w:rsidR="000A1640" w:rsidRPr="001066C9">
        <w:rPr>
          <w:rFonts w:ascii="Sylfaen" w:eastAsiaTheme="minorHAnsi" w:hAnsi="Sylfaen"/>
          <w:noProof/>
          <w:sz w:val="22"/>
          <w:szCs w:val="22"/>
          <w:lang w:val="ka-GE"/>
        </w:rPr>
        <w:t xml:space="preserve">. მოსალოდნელია, რომ ის </w:t>
      </w:r>
      <w:r w:rsidR="00DC0824" w:rsidRPr="001066C9">
        <w:rPr>
          <w:rFonts w:ascii="Sylfaen" w:eastAsiaTheme="minorHAnsi" w:hAnsi="Sylfaen"/>
          <w:noProof/>
          <w:sz w:val="22"/>
          <w:szCs w:val="22"/>
          <w:lang w:val="ka-GE"/>
        </w:rPr>
        <w:t xml:space="preserve"> გახდება მხოლოდ დამატებითი რგოლი, ადმინისტრაციული ბარიერი, რომლის გადაწყვეტილებები</w:t>
      </w:r>
      <w:r w:rsidR="000A1640" w:rsidRPr="001066C9">
        <w:rPr>
          <w:rFonts w:ascii="Sylfaen" w:eastAsiaTheme="minorHAnsi" w:hAnsi="Sylfaen"/>
          <w:noProof/>
          <w:sz w:val="22"/>
          <w:szCs w:val="22"/>
          <w:lang w:val="ka-GE"/>
        </w:rPr>
        <w:t>ს</w:t>
      </w:r>
      <w:r w:rsidR="00DC0824" w:rsidRPr="001066C9">
        <w:rPr>
          <w:rFonts w:ascii="Sylfaen" w:eastAsiaTheme="minorHAnsi" w:hAnsi="Sylfaen"/>
          <w:noProof/>
          <w:sz w:val="22"/>
          <w:szCs w:val="22"/>
          <w:lang w:val="ka-GE"/>
        </w:rPr>
        <w:t xml:space="preserve"> უკვე სასამართლოში გასაჩივრება</w:t>
      </w:r>
      <w:r w:rsidR="000A1640" w:rsidRPr="001066C9">
        <w:rPr>
          <w:rFonts w:ascii="Sylfaen" w:eastAsiaTheme="minorHAnsi" w:hAnsi="Sylfaen"/>
          <w:noProof/>
          <w:sz w:val="22"/>
          <w:szCs w:val="22"/>
          <w:lang w:val="ka-GE"/>
        </w:rPr>
        <w:t xml:space="preserve">ს </w:t>
      </w:r>
      <w:r w:rsidR="00DC0824" w:rsidRPr="001066C9">
        <w:rPr>
          <w:rFonts w:ascii="Sylfaen" w:eastAsiaTheme="minorHAnsi" w:hAnsi="Sylfaen"/>
          <w:noProof/>
          <w:sz w:val="22"/>
          <w:szCs w:val="22"/>
          <w:lang w:val="ka-GE"/>
        </w:rPr>
        <w:t xml:space="preserve"> და</w:t>
      </w:r>
      <w:r w:rsidR="000A1640" w:rsidRPr="001066C9">
        <w:rPr>
          <w:rFonts w:ascii="Sylfaen" w:eastAsiaTheme="minorHAnsi" w:hAnsi="Sylfaen"/>
          <w:noProof/>
          <w:sz w:val="22"/>
          <w:szCs w:val="22"/>
          <w:lang w:val="ka-GE"/>
        </w:rPr>
        <w:t>,</w:t>
      </w:r>
      <w:r w:rsidR="00DC0824" w:rsidRPr="001066C9">
        <w:rPr>
          <w:rFonts w:ascii="Sylfaen" w:eastAsiaTheme="minorHAnsi" w:hAnsi="Sylfaen"/>
          <w:noProof/>
          <w:sz w:val="22"/>
          <w:szCs w:val="22"/>
          <w:lang w:val="ka-GE"/>
        </w:rPr>
        <w:t xml:space="preserve"> შესაბამისად,  დავის გადაწყვეტას </w:t>
      </w:r>
      <w:r w:rsidR="000A1640" w:rsidRPr="001066C9">
        <w:rPr>
          <w:rFonts w:ascii="Sylfaen" w:eastAsiaTheme="minorHAnsi" w:hAnsi="Sylfaen"/>
          <w:noProof/>
          <w:sz w:val="22"/>
          <w:szCs w:val="22"/>
          <w:lang w:val="ka-GE"/>
        </w:rPr>
        <w:t xml:space="preserve">საბოლოოდ </w:t>
      </w:r>
      <w:r w:rsidR="00DC0824" w:rsidRPr="001066C9">
        <w:rPr>
          <w:rFonts w:ascii="Sylfaen" w:eastAsiaTheme="minorHAnsi" w:hAnsi="Sylfaen"/>
          <w:noProof/>
          <w:sz w:val="22"/>
          <w:szCs w:val="22"/>
          <w:lang w:val="ka-GE"/>
        </w:rPr>
        <w:t>მეტი დრო დასჭირდება</w:t>
      </w:r>
      <w:r w:rsidR="000A1640" w:rsidRPr="001066C9">
        <w:rPr>
          <w:rFonts w:ascii="Sylfaen" w:eastAsiaTheme="minorHAnsi" w:hAnsi="Sylfaen"/>
          <w:noProof/>
          <w:sz w:val="22"/>
          <w:szCs w:val="22"/>
          <w:lang w:val="ka-GE"/>
        </w:rPr>
        <w:t>, ვიდრე ახლა</w:t>
      </w:r>
      <w:r w:rsidR="00DC0824" w:rsidRPr="001066C9">
        <w:rPr>
          <w:rFonts w:ascii="Sylfaen" w:eastAsiaTheme="minorHAnsi" w:hAnsi="Sylfaen"/>
          <w:noProof/>
          <w:sz w:val="22"/>
          <w:szCs w:val="22"/>
          <w:lang w:val="ka-GE"/>
        </w:rPr>
        <w:t>.</w:t>
      </w:r>
    </w:p>
    <w:p w14:paraId="05591098" w14:textId="7F7212A5" w:rsidR="00465E0F" w:rsidRPr="001066C9" w:rsidRDefault="001E2689" w:rsidP="002557C1">
      <w:pPr>
        <w:ind w:firstLine="360"/>
        <w:jc w:val="both"/>
        <w:rPr>
          <w:rFonts w:ascii="Sylfaen" w:hAnsi="Sylfaen"/>
        </w:rPr>
      </w:pPr>
      <w:r w:rsidRPr="001066C9">
        <w:rPr>
          <w:rFonts w:ascii="Sylfaen" w:hAnsi="Sylfaen"/>
        </w:rPr>
        <w:t xml:space="preserve">ჩვენს შემთხვევაში, </w:t>
      </w:r>
      <w:r w:rsidR="00465E0F" w:rsidRPr="001066C9">
        <w:rPr>
          <w:rFonts w:ascii="Sylfaen" w:hAnsi="Sylfaen"/>
        </w:rPr>
        <w:t xml:space="preserve">შრომის ინსპექციისათვის შრომითი პირობების/უფლებების მონიტორინგის და მათ შესრულებაზე კონტროლის </w:t>
      </w:r>
      <w:r w:rsidR="00697EE8">
        <w:rPr>
          <w:rFonts w:ascii="Sylfaen" w:hAnsi="Sylfaen"/>
        </w:rPr>
        <w:t>განუსაზღვრელი მანდატის</w:t>
      </w:r>
      <w:r w:rsidR="00465E0F" w:rsidRPr="001066C9">
        <w:rPr>
          <w:rFonts w:ascii="Sylfaen" w:hAnsi="Sylfaen"/>
        </w:rPr>
        <w:t xml:space="preserve"> მინიჭება უპირობოდ ნეგატიურად აისახება როგორც შრომით ბაზარზე, ასევე დასაქმების მაჩვენებლებზე და ეს პირველ რიგში შეეხება არა მსხვილ, არამედ</w:t>
      </w:r>
      <w:r w:rsidR="000A1640" w:rsidRPr="001066C9">
        <w:rPr>
          <w:rFonts w:ascii="Sylfaen" w:hAnsi="Sylfaen"/>
        </w:rPr>
        <w:t xml:space="preserve"> -</w:t>
      </w:r>
      <w:r w:rsidR="00465E0F" w:rsidRPr="001066C9">
        <w:rPr>
          <w:rFonts w:ascii="Sylfaen" w:hAnsi="Sylfaen"/>
        </w:rPr>
        <w:t xml:space="preserve"> მცირე და საშუალო ბიზნესს, რომლის კონკურენტუნარიანობისა და განვითარებისათვის სასიცოცხლოდ მნიშვნელოვანია მოქნილი შრომის კანონმდებლობა;</w:t>
      </w:r>
    </w:p>
    <w:p w14:paraId="1DB0CE2D" w14:textId="352BF435" w:rsidR="00465E0F" w:rsidRPr="001066C9" w:rsidRDefault="00465E0F" w:rsidP="002557C1">
      <w:pPr>
        <w:ind w:firstLine="360"/>
        <w:jc w:val="both"/>
        <w:rPr>
          <w:rFonts w:ascii="Sylfaen" w:hAnsi="Sylfaen"/>
        </w:rPr>
      </w:pPr>
      <w:r w:rsidRPr="001066C9">
        <w:rPr>
          <w:rFonts w:ascii="Sylfaen" w:hAnsi="Sylfaen"/>
        </w:rPr>
        <w:lastRenderedPageBreak/>
        <w:t xml:space="preserve">შრომითი უფლებების დაცვის მხრივ დღეისათვის ყველაზე მნიშვნელოვანი პრობლემა გახლავთ </w:t>
      </w:r>
      <w:r w:rsidR="008D4700">
        <w:rPr>
          <w:rFonts w:ascii="Sylfaen" w:hAnsi="Sylfaen"/>
        </w:rPr>
        <w:t xml:space="preserve">სასამართლოში </w:t>
      </w:r>
      <w:r w:rsidRPr="001066C9">
        <w:rPr>
          <w:rFonts w:ascii="Sylfaen" w:hAnsi="Sylfaen"/>
        </w:rPr>
        <w:t xml:space="preserve">დავის </w:t>
      </w:r>
      <w:r w:rsidR="00E51071" w:rsidRPr="001066C9">
        <w:rPr>
          <w:rFonts w:ascii="Sylfaen" w:hAnsi="Sylfaen"/>
        </w:rPr>
        <w:t>გა</w:t>
      </w:r>
      <w:r w:rsidRPr="001066C9">
        <w:rPr>
          <w:rFonts w:ascii="Sylfaen" w:hAnsi="Sylfaen"/>
        </w:rPr>
        <w:t xml:space="preserve">დაწყვეტის დრო, რომელიც ხშირ შემთხვევაში ერთ წელს ან მეტსაც გრძელდება; მეორე მხრივ, შრომის ინსპექცია ვერ იქნება შრომითი უფლებების დაცვის </w:t>
      </w:r>
      <w:r w:rsidR="008D4700">
        <w:rPr>
          <w:rFonts w:ascii="Sylfaen" w:hAnsi="Sylfaen"/>
        </w:rPr>
        <w:t xml:space="preserve">სრულფასოვანი </w:t>
      </w:r>
      <w:r w:rsidRPr="001066C9">
        <w:rPr>
          <w:rFonts w:ascii="Sylfaen" w:hAnsi="Sylfaen"/>
        </w:rPr>
        <w:t>გარანტი, რადგან საბოლოო ჯამში დავის გადაწყვეტა მაინც სასამართლოს პრეროგატივაა.</w:t>
      </w:r>
      <w:r w:rsidR="000A1640" w:rsidRPr="001066C9">
        <w:rPr>
          <w:rFonts w:ascii="Sylfaen" w:hAnsi="Sylfaen"/>
        </w:rPr>
        <w:t xml:space="preserve"> </w:t>
      </w:r>
    </w:p>
    <w:p w14:paraId="60B03B61" w14:textId="7FF4B7A6" w:rsidR="00465E0F" w:rsidRPr="001066C9" w:rsidRDefault="00465E0F" w:rsidP="002557C1">
      <w:pPr>
        <w:ind w:firstLine="360"/>
        <w:jc w:val="both"/>
        <w:rPr>
          <w:rFonts w:ascii="Sylfaen" w:hAnsi="Sylfaen"/>
        </w:rPr>
      </w:pPr>
      <w:r w:rsidRPr="001066C9">
        <w:rPr>
          <w:rFonts w:ascii="Sylfaen" w:hAnsi="Sylfaen"/>
        </w:rPr>
        <w:t>ჩვენი აზრით, შრომითი უფლებების დაცვის მიზნებისათვის ყველაზე ეფექტური ინსტრუმენტი ერთი მხრივ თავად იმ დასაქმებულთა აქტიურობა</w:t>
      </w:r>
      <w:r w:rsidR="000A1640" w:rsidRPr="001066C9">
        <w:rPr>
          <w:rFonts w:ascii="Sylfaen" w:hAnsi="Sylfaen"/>
        </w:rPr>
        <w:t>ა</w:t>
      </w:r>
      <w:r w:rsidRPr="001066C9">
        <w:rPr>
          <w:rFonts w:ascii="Sylfaen" w:hAnsi="Sylfaen"/>
        </w:rPr>
        <w:t>, რომელთა უფლებები ირღვევა,</w:t>
      </w:r>
      <w:r w:rsidR="000A1640" w:rsidRPr="001066C9">
        <w:rPr>
          <w:rFonts w:ascii="Sylfaen" w:hAnsi="Sylfaen"/>
        </w:rPr>
        <w:t xml:space="preserve"> ამ მიზნით</w:t>
      </w:r>
      <w:r w:rsidRPr="001066C9">
        <w:rPr>
          <w:rFonts w:ascii="Sylfaen" w:hAnsi="Sylfaen"/>
        </w:rPr>
        <w:t xml:space="preserve"> მათი ინფორმირება შრომით უფლებებთან დაკავშირებით, მეორე მხრივ კი </w:t>
      </w:r>
      <w:r w:rsidR="000A1640" w:rsidRPr="001066C9">
        <w:rPr>
          <w:rFonts w:ascii="Sylfaen" w:hAnsi="Sylfaen"/>
        </w:rPr>
        <w:t xml:space="preserve">- აუცილებელია </w:t>
      </w:r>
      <w:r w:rsidRPr="001066C9">
        <w:rPr>
          <w:rFonts w:ascii="Sylfaen" w:hAnsi="Sylfaen"/>
        </w:rPr>
        <w:t xml:space="preserve">დავის </w:t>
      </w:r>
      <w:r w:rsidR="00E51071" w:rsidRPr="001066C9">
        <w:rPr>
          <w:rFonts w:ascii="Sylfaen" w:hAnsi="Sylfaen"/>
        </w:rPr>
        <w:t xml:space="preserve">გადაწყვეტის </w:t>
      </w:r>
      <w:r w:rsidRPr="001066C9">
        <w:rPr>
          <w:rFonts w:ascii="Sylfaen" w:hAnsi="Sylfaen"/>
        </w:rPr>
        <w:t>ეფექტური, სამართლიანი და სწრაფი მექანიზმების შეთავაზება თავად საერთო სასამართლოების სისტემაში ან/და შრომითი არბიტრაჟის სახით.</w:t>
      </w:r>
    </w:p>
    <w:p w14:paraId="0F2D091A" w14:textId="3CEDD67A" w:rsidR="00C6415B" w:rsidRPr="001066C9" w:rsidRDefault="00465E0F" w:rsidP="00C6415B">
      <w:pPr>
        <w:ind w:firstLine="360"/>
        <w:jc w:val="both"/>
        <w:rPr>
          <w:rFonts w:ascii="Sylfaen" w:hAnsi="Sylfaen"/>
        </w:rPr>
      </w:pPr>
      <w:r w:rsidRPr="001066C9">
        <w:rPr>
          <w:rFonts w:ascii="Sylfaen" w:hAnsi="Sylfaen"/>
        </w:rPr>
        <w:t>იმ შემთხვევაში, თუ საერთო სასამართლოების სისტემაში შრომითი დავებისათვის შეიქმნება სპეციალიზებული სასამართლო (მოსამართლე), ეს დააჩქარებს როგორც შრომითი დავების გადაწყვეტას, ასევე</w:t>
      </w:r>
      <w:r w:rsidR="003C558B">
        <w:rPr>
          <w:rFonts w:ascii="Sylfaen" w:hAnsi="Sylfaen"/>
        </w:rPr>
        <w:t xml:space="preserve"> -</w:t>
      </w:r>
      <w:r w:rsidRPr="001066C9">
        <w:rPr>
          <w:rFonts w:ascii="Sylfaen" w:hAnsi="Sylfaen"/>
        </w:rPr>
        <w:t xml:space="preserve"> უზრუნველყოფს ამ დავების მაღალპროფესიულ დონეზე განხილვას; მეორე მხრივ, შრომის კოდექსით უკვე გათვალისწინებული, შრომითი დავების არბიტრაჟის გზით გადაჭრის წახალისება (მათ შორის საკანონმდებლო ცვლილებების</w:t>
      </w:r>
      <w:r w:rsidR="000A1640" w:rsidRPr="001066C9">
        <w:rPr>
          <w:rFonts w:ascii="Sylfaen" w:hAnsi="Sylfaen"/>
        </w:rPr>
        <w:t>,</w:t>
      </w:r>
      <w:r w:rsidRPr="001066C9">
        <w:rPr>
          <w:rFonts w:ascii="Sylfaen" w:hAnsi="Sylfaen"/>
        </w:rPr>
        <w:t xml:space="preserve"> ან ინსტიტუციური რეფორმების გზით</w:t>
      </w:r>
      <w:r w:rsidR="003C558B">
        <w:rPr>
          <w:rFonts w:ascii="Sylfaen" w:hAnsi="Sylfaen"/>
        </w:rPr>
        <w:t>)</w:t>
      </w:r>
      <w:r w:rsidRPr="001066C9">
        <w:rPr>
          <w:rFonts w:ascii="Sylfaen" w:hAnsi="Sylfaen"/>
        </w:rPr>
        <w:t xml:space="preserve"> შრომით დავებში მართლმსაჯულებას კიდევ </w:t>
      </w:r>
      <w:r w:rsidR="000A1640" w:rsidRPr="001066C9">
        <w:rPr>
          <w:rFonts w:ascii="Sylfaen" w:hAnsi="Sylfaen"/>
        </w:rPr>
        <w:t>უ</w:t>
      </w:r>
      <w:r w:rsidRPr="001066C9">
        <w:rPr>
          <w:rFonts w:ascii="Sylfaen" w:hAnsi="Sylfaen"/>
        </w:rPr>
        <w:t>ფრო სწრაფსა და ხელმისაწვდომს გახდიდა ნებისმიერი მსურველისათვის.</w:t>
      </w:r>
    </w:p>
    <w:p w14:paraId="4D4EB6F2" w14:textId="77777777" w:rsidR="002557C1" w:rsidRPr="001066C9" w:rsidRDefault="002557C1" w:rsidP="002557C1">
      <w:pPr>
        <w:ind w:firstLine="360"/>
        <w:jc w:val="both"/>
        <w:rPr>
          <w:rFonts w:ascii="Sylfaen" w:hAnsi="Sylfaen"/>
        </w:rPr>
      </w:pPr>
    </w:p>
    <w:p w14:paraId="2B48079E" w14:textId="77777777" w:rsidR="00465E0F" w:rsidRPr="001066C9" w:rsidRDefault="00465E0F" w:rsidP="00D71F77">
      <w:pPr>
        <w:pStyle w:val="CommentText"/>
        <w:jc w:val="both"/>
        <w:rPr>
          <w:rFonts w:ascii="Sylfaen" w:hAnsi="Sylfaen"/>
          <w:lang w:val="ka-GE"/>
        </w:rPr>
      </w:pPr>
    </w:p>
    <w:p w14:paraId="48273DFC" w14:textId="77777777" w:rsidR="00AB0209" w:rsidRPr="001066C9" w:rsidRDefault="00AB0209" w:rsidP="00AB0209">
      <w:pPr>
        <w:spacing w:line="276" w:lineRule="auto"/>
        <w:ind w:firstLine="360"/>
        <w:jc w:val="center"/>
        <w:rPr>
          <w:rFonts w:ascii="Sylfaen" w:hAnsi="Sylfaen" w:cs="Sylfaen"/>
          <w:b/>
        </w:rPr>
      </w:pPr>
      <w:r w:rsidRPr="001066C9">
        <w:rPr>
          <w:rFonts w:ascii="Sylfaen" w:hAnsi="Sylfaen" w:cs="Sylfaen"/>
          <w:b/>
        </w:rPr>
        <w:t>შენიშვნები და კომენტარები</w:t>
      </w:r>
    </w:p>
    <w:p w14:paraId="7AB3A71E" w14:textId="77777777" w:rsidR="00AB0209" w:rsidRDefault="00AB0209" w:rsidP="00AB0209">
      <w:pPr>
        <w:shd w:val="clear" w:color="auto" w:fill="FFFFFF" w:themeFill="background1"/>
        <w:spacing w:after="0" w:line="240" w:lineRule="auto"/>
        <w:jc w:val="center"/>
        <w:rPr>
          <w:rFonts w:ascii="Sylfaen" w:hAnsi="Sylfaen"/>
          <w:b/>
        </w:rPr>
      </w:pPr>
      <w:r>
        <w:rPr>
          <w:rFonts w:ascii="Sylfaen" w:hAnsi="Sylfaen"/>
          <w:b/>
        </w:rPr>
        <w:t>„</w:t>
      </w:r>
      <w:r w:rsidRPr="00417C51">
        <w:rPr>
          <w:rFonts w:ascii="Sylfaen" w:hAnsi="Sylfaen"/>
          <w:b/>
        </w:rPr>
        <w:t xml:space="preserve">პროფესიული კავშირების შესახებ" საქართველოს </w:t>
      </w:r>
      <w:r>
        <w:rPr>
          <w:rFonts w:ascii="Sylfaen" w:hAnsi="Sylfaen"/>
          <w:b/>
        </w:rPr>
        <w:t xml:space="preserve">ორგანულ </w:t>
      </w:r>
      <w:r w:rsidRPr="00417C51">
        <w:rPr>
          <w:rFonts w:ascii="Sylfaen" w:hAnsi="Sylfaen"/>
          <w:b/>
        </w:rPr>
        <w:t xml:space="preserve">კანონში </w:t>
      </w:r>
    </w:p>
    <w:p w14:paraId="591F1246" w14:textId="77777777" w:rsidR="00AB0209" w:rsidRPr="00642969" w:rsidRDefault="00AB0209" w:rsidP="00AB0209">
      <w:pPr>
        <w:spacing w:after="0" w:line="240" w:lineRule="auto"/>
        <w:jc w:val="center"/>
        <w:rPr>
          <w:rFonts w:ascii="Sylfaen" w:hAnsi="Sylfaen"/>
          <w:b/>
          <w:sz w:val="24"/>
          <w:szCs w:val="24"/>
        </w:rPr>
      </w:pPr>
      <w:r w:rsidRPr="00417C51">
        <w:rPr>
          <w:rFonts w:ascii="Sylfaen" w:hAnsi="Sylfaen"/>
          <w:b/>
        </w:rPr>
        <w:t>ცვლილების შეტანის თაობაზე</w:t>
      </w:r>
    </w:p>
    <w:p w14:paraId="30A91006" w14:textId="22123189" w:rsidR="00E3419B" w:rsidRDefault="00E3419B" w:rsidP="00AB0209">
      <w:pPr>
        <w:jc w:val="center"/>
        <w:rPr>
          <w:rFonts w:ascii="Sylfaen" w:hAnsi="Sylfaen"/>
        </w:rPr>
      </w:pPr>
    </w:p>
    <w:p w14:paraId="5CF29817" w14:textId="3EA45B39" w:rsidR="00981040" w:rsidRPr="00922D95" w:rsidRDefault="00981040" w:rsidP="00981040">
      <w:pPr>
        <w:jc w:val="both"/>
        <w:rPr>
          <w:rFonts w:ascii="Sylfaen" w:hAnsi="Sylfaen"/>
          <w:i/>
        </w:rPr>
      </w:pPr>
      <w:r w:rsidRPr="00922D95">
        <w:rPr>
          <w:rFonts w:ascii="Sylfaen" w:hAnsi="Sylfaen"/>
          <w:i/>
        </w:rPr>
        <w:t>პროფესიული კავშირების შექმნისათვის დადგენილი მინიმალური რაოდენობრივი ზღვრის შემცირება 50-დან 25-მდე.</w:t>
      </w:r>
    </w:p>
    <w:p w14:paraId="424C7F3C" w14:textId="0BB9FF5C" w:rsidR="006C3E3C" w:rsidRDefault="006C3E3C" w:rsidP="00981040">
      <w:pPr>
        <w:jc w:val="both"/>
        <w:rPr>
          <w:rFonts w:ascii="Sylfaen" w:hAnsi="Sylfaen"/>
        </w:rPr>
      </w:pPr>
    </w:p>
    <w:p w14:paraId="255C21BE" w14:textId="2005D4CF" w:rsidR="00922D95" w:rsidRDefault="00922D95" w:rsidP="00922D95">
      <w:pPr>
        <w:pStyle w:val="ListParagraph"/>
        <w:ind w:left="0" w:firstLine="540"/>
        <w:jc w:val="both"/>
        <w:rPr>
          <w:rFonts w:ascii="Sylfaen" w:hAnsi="Sylfaen"/>
        </w:rPr>
      </w:pPr>
      <w:r>
        <w:rPr>
          <w:rFonts w:ascii="Sylfaen" w:hAnsi="Sylfaen"/>
        </w:rPr>
        <w:t>შესაბამის კანონში</w:t>
      </w:r>
      <w:r w:rsidRPr="002C347C">
        <w:rPr>
          <w:rFonts w:ascii="Sylfaen" w:hAnsi="Sylfaen"/>
        </w:rPr>
        <w:t xml:space="preserve"> 2012 წლის 22 </w:t>
      </w:r>
      <w:r>
        <w:rPr>
          <w:rFonts w:ascii="Sylfaen" w:hAnsi="Sylfaen"/>
        </w:rPr>
        <w:t xml:space="preserve">ივნისს განხორციელებულ ცვლილებებამდე </w:t>
      </w:r>
      <w:r w:rsidRPr="00890329">
        <w:rPr>
          <w:rFonts w:ascii="Sylfaen" w:hAnsi="Sylfaen"/>
        </w:rPr>
        <w:t>პროფესიული კავშირის დაფუძნება</w:t>
      </w:r>
      <w:r>
        <w:rPr>
          <w:rFonts w:ascii="Sylfaen" w:hAnsi="Sylfaen"/>
        </w:rPr>
        <w:t xml:space="preserve"> შესაძლებელი იყო</w:t>
      </w:r>
      <w:r w:rsidRPr="00890329">
        <w:rPr>
          <w:rFonts w:ascii="Sylfaen" w:hAnsi="Sylfaen"/>
        </w:rPr>
        <w:t xml:space="preserve"> 100 პირის ინიციატივით</w:t>
      </w:r>
      <w:r>
        <w:rPr>
          <w:rFonts w:ascii="Sylfaen" w:hAnsi="Sylfaen"/>
        </w:rPr>
        <w:t xml:space="preserve">. აღნიშნული ცვლილების განხორციელების შემდეგ კავშირის შექმნის საშუალება მიეცა უკვე 50 პირის გაერთიანებასაც. </w:t>
      </w:r>
    </w:p>
    <w:p w14:paraId="5A87406D" w14:textId="50665292" w:rsidR="00922D95" w:rsidRDefault="00922D95" w:rsidP="00922D95">
      <w:pPr>
        <w:pStyle w:val="ListParagraph"/>
        <w:ind w:left="0" w:firstLine="540"/>
        <w:jc w:val="both"/>
        <w:rPr>
          <w:rFonts w:ascii="Sylfaen" w:hAnsi="Sylfaen"/>
        </w:rPr>
      </w:pPr>
      <w:r>
        <w:rPr>
          <w:rFonts w:ascii="Sylfaen" w:hAnsi="Sylfaen"/>
        </w:rPr>
        <w:t>აღსანიშნავია, რომ თავად ხსენებული ცვლილებების პაკეტიც თავის დროზე მოკლებული იყო დასაბუთებას იმის თაობაზე, თუ რა საჭიროებიდან გამომდინარე უნდა შემცირებულიყო უკვე დადგენილი რაოდენობა 100-დან 50-მდე. განმარტებითი ბარათით</w:t>
      </w:r>
      <w:r>
        <w:rPr>
          <w:rStyle w:val="FootnoteReference"/>
          <w:rFonts w:ascii="Sylfaen" w:hAnsi="Sylfaen"/>
        </w:rPr>
        <w:footnoteReference w:id="2"/>
      </w:r>
      <w:r>
        <w:rPr>
          <w:rFonts w:ascii="Sylfaen" w:hAnsi="Sylfaen"/>
        </w:rPr>
        <w:t xml:space="preserve">, ისევე როგორც დღეს, </w:t>
      </w:r>
      <w:r w:rsidRPr="00F02339">
        <w:rPr>
          <w:rFonts w:ascii="Sylfaen" w:hAnsi="Sylfaen"/>
          <w:b/>
        </w:rPr>
        <w:t>არ იყო წარმოდგენილი</w:t>
      </w:r>
      <w:r>
        <w:rPr>
          <w:rFonts w:ascii="Sylfaen" w:hAnsi="Sylfaen"/>
        </w:rPr>
        <w:t xml:space="preserve"> საჭიროების სათანადო დასაბუთება ან თუნდაც - მითითება საერთაშორისო რეგულირების ფარგლებში მასობრივად მსგავსი მიდგომის </w:t>
      </w:r>
      <w:r>
        <w:rPr>
          <w:rFonts w:ascii="Sylfaen" w:hAnsi="Sylfaen"/>
        </w:rPr>
        <w:lastRenderedPageBreak/>
        <w:t xml:space="preserve">თაობაზე. ცვლილების საჭიროება დასაბუთებული იყო ერთადერთი არგუმენტით - რომ ის </w:t>
      </w:r>
      <w:r w:rsidRPr="009F2E79">
        <w:rPr>
          <w:rFonts w:ascii="Sylfaen" w:hAnsi="Sylfaen"/>
        </w:rPr>
        <w:t>ეფუძნებ</w:t>
      </w:r>
      <w:r>
        <w:rPr>
          <w:rFonts w:ascii="Sylfaen" w:hAnsi="Sylfaen"/>
        </w:rPr>
        <w:t>ოდ</w:t>
      </w:r>
      <w:r w:rsidRPr="009F2E79">
        <w:rPr>
          <w:rFonts w:ascii="Sylfaen" w:hAnsi="Sylfaen"/>
        </w:rPr>
        <w:t>ა საქართველოს მიერ შრომის საერთაშორისო ორგანიზაციაში წევრობასთან დაკავშირებით აღებულ ვალდებულებებს.</w:t>
      </w:r>
      <w:r>
        <w:rPr>
          <w:rFonts w:ascii="Sylfaen" w:hAnsi="Sylfaen"/>
        </w:rPr>
        <w:t xml:space="preserve"> </w:t>
      </w:r>
    </w:p>
    <w:p w14:paraId="11BF7D9A" w14:textId="77777777" w:rsidR="00922D95" w:rsidRDefault="00922D95" w:rsidP="00922D95">
      <w:pPr>
        <w:pStyle w:val="ListParagraph"/>
        <w:ind w:left="0" w:firstLine="540"/>
        <w:jc w:val="both"/>
        <w:rPr>
          <w:rFonts w:ascii="Sylfaen" w:hAnsi="Sylfaen" w:cs="Geo ABC"/>
        </w:rPr>
      </w:pPr>
      <w:r w:rsidRPr="00922D95">
        <w:rPr>
          <w:rFonts w:ascii="Sylfaen" w:hAnsi="Sylfaen" w:cs="Sylfaen"/>
        </w:rPr>
        <w:t>ILO-</w:t>
      </w:r>
      <w:r>
        <w:rPr>
          <w:rFonts w:ascii="Sylfaen" w:hAnsi="Sylfaen" w:cs="Sylfaen"/>
        </w:rPr>
        <w:t xml:space="preserve">ს </w:t>
      </w:r>
      <w:r w:rsidRPr="00922D95">
        <w:rPr>
          <w:rFonts w:ascii="Sylfaen" w:hAnsi="Sylfaen" w:cs="Sylfaen"/>
          <w:b/>
        </w:rPr>
        <w:t xml:space="preserve">N87 </w:t>
      </w:r>
      <w:r w:rsidRPr="00F02339">
        <w:rPr>
          <w:rFonts w:ascii="Sylfaen" w:hAnsi="Sylfaen" w:cs="Sylfaen"/>
          <w:b/>
        </w:rPr>
        <w:t>კონვენცია,</w:t>
      </w:r>
      <w:r w:rsidRPr="007D34BA">
        <w:rPr>
          <w:rFonts w:ascii="Sylfaen" w:hAnsi="Sylfaen" w:cs="Sylfaen"/>
        </w:rPr>
        <w:t xml:space="preserve"> ასოციაციის თავისუფლებისა და ორგანიზაციის დაცვის შესახებ</w:t>
      </w:r>
      <w:r>
        <w:rPr>
          <w:rFonts w:ascii="Sylfaen" w:hAnsi="Sylfaen" w:cs="Sylfaen"/>
        </w:rPr>
        <w:t>, ა</w:t>
      </w:r>
      <w:r>
        <w:rPr>
          <w:rFonts w:ascii="Sylfaen" w:hAnsi="Sylfaen" w:cs="Geo ABC"/>
        </w:rPr>
        <w:t xml:space="preserve">დგენს მხოლოდ ზოგადი ხასიათის ვალდებულებას, რომ </w:t>
      </w:r>
      <w:r w:rsidRPr="00121472">
        <w:rPr>
          <w:rFonts w:ascii="Sylfaen" w:hAnsi="Sylfaen" w:cs="Sylfaen"/>
        </w:rPr>
        <w:t>დასაქმებულებს და დამსაქმებლებს,</w:t>
      </w:r>
      <w:r>
        <w:rPr>
          <w:rFonts w:ascii="Sylfaen" w:hAnsi="Sylfaen" w:cs="Sylfaen"/>
        </w:rPr>
        <w:t xml:space="preserve"> </w:t>
      </w:r>
      <w:r w:rsidRPr="00E54CBE">
        <w:rPr>
          <w:rFonts w:ascii="Sylfaen" w:hAnsi="Sylfaen" w:cs="Sylfaen"/>
        </w:rPr>
        <w:t>ყოველგვარი განსხვავებისა და წინასწარი ნებართვის გარეშე</w:t>
      </w:r>
      <w:r w:rsidRPr="002F2FEB">
        <w:rPr>
          <w:rFonts w:ascii="Sylfaen" w:hAnsi="Sylfaen" w:cs="Geo ABC"/>
        </w:rPr>
        <w:t xml:space="preserve">, </w:t>
      </w:r>
      <w:r w:rsidRPr="002F2FEB">
        <w:rPr>
          <w:rFonts w:ascii="Sylfaen" w:hAnsi="Sylfaen" w:cs="Sylfaen"/>
        </w:rPr>
        <w:t>უფლება</w:t>
      </w:r>
      <w:r w:rsidRPr="002F2FEB">
        <w:rPr>
          <w:rFonts w:ascii="Sylfaen" w:hAnsi="Sylfaen" w:cs="Geo ABC"/>
        </w:rPr>
        <w:t xml:space="preserve"> </w:t>
      </w:r>
      <w:r>
        <w:rPr>
          <w:rFonts w:ascii="Sylfaen" w:hAnsi="Sylfaen" w:cs="Geo ABC"/>
        </w:rPr>
        <w:t xml:space="preserve">უნდა ჰქონდეთ, </w:t>
      </w:r>
      <w:r w:rsidRPr="002F2FEB">
        <w:rPr>
          <w:rFonts w:ascii="Sylfaen" w:hAnsi="Sylfaen" w:cs="Sylfaen"/>
        </w:rPr>
        <w:t>საკუთარი</w:t>
      </w:r>
      <w:r w:rsidRPr="002F2FEB">
        <w:rPr>
          <w:rFonts w:ascii="Sylfaen" w:hAnsi="Sylfaen" w:cs="Geo ABC"/>
        </w:rPr>
        <w:t xml:space="preserve"> </w:t>
      </w:r>
      <w:r w:rsidRPr="002F2FEB">
        <w:rPr>
          <w:rFonts w:ascii="Sylfaen" w:hAnsi="Sylfaen" w:cs="Sylfaen"/>
        </w:rPr>
        <w:t>არჩევანით</w:t>
      </w:r>
      <w:r w:rsidRPr="002F2FEB">
        <w:rPr>
          <w:rFonts w:ascii="Sylfaen" w:hAnsi="Sylfaen" w:cs="Geo ABC"/>
        </w:rPr>
        <w:t xml:space="preserve"> </w:t>
      </w:r>
      <w:r w:rsidRPr="002F2FEB">
        <w:rPr>
          <w:rFonts w:ascii="Sylfaen" w:hAnsi="Sylfaen" w:cs="Sylfaen"/>
        </w:rPr>
        <w:t>შექმნან</w:t>
      </w:r>
      <w:r w:rsidRPr="002F2FEB">
        <w:rPr>
          <w:rFonts w:ascii="Sylfaen" w:hAnsi="Sylfaen" w:cs="Geo ABC"/>
        </w:rPr>
        <w:t xml:space="preserve"> </w:t>
      </w:r>
      <w:r w:rsidRPr="002F2FEB">
        <w:rPr>
          <w:rFonts w:ascii="Sylfaen" w:hAnsi="Sylfaen" w:cs="Sylfaen"/>
        </w:rPr>
        <w:t>ორგანიზაცია</w:t>
      </w:r>
      <w:r>
        <w:rPr>
          <w:rFonts w:ascii="Sylfaen" w:hAnsi="Sylfaen" w:cs="Sylfaen"/>
        </w:rPr>
        <w:t>.</w:t>
      </w:r>
      <w:r>
        <w:rPr>
          <w:rFonts w:ascii="Sylfaen" w:hAnsi="Sylfaen" w:cs="Geo ABC"/>
        </w:rPr>
        <w:t xml:space="preserve"> მნიშნელოვანია, რომ აღნიშნული კონვენცია ძალაშია </w:t>
      </w:r>
      <w:r w:rsidRPr="00F02339">
        <w:rPr>
          <w:rFonts w:ascii="Sylfaen" w:hAnsi="Sylfaen" w:cs="Geo ABC"/>
        </w:rPr>
        <w:t>საქართველოს პარლამენტის</w:t>
      </w:r>
      <w:r>
        <w:rPr>
          <w:rFonts w:ascii="Sylfaen" w:hAnsi="Sylfaen" w:cs="Geo ABC"/>
        </w:rPr>
        <w:t xml:space="preserve"> ჯერ კიდევ </w:t>
      </w:r>
      <w:r w:rsidRPr="00F02339">
        <w:rPr>
          <w:rFonts w:ascii="Sylfaen" w:hAnsi="Sylfaen" w:cs="Geo ABC"/>
        </w:rPr>
        <w:t xml:space="preserve">1999 წლის </w:t>
      </w:r>
      <w:r>
        <w:rPr>
          <w:rFonts w:ascii="Sylfaen" w:hAnsi="Sylfaen" w:cs="Geo ABC"/>
        </w:rPr>
        <w:t xml:space="preserve">23 ივნისის </w:t>
      </w:r>
      <w:r w:rsidRPr="00F02339">
        <w:rPr>
          <w:rFonts w:ascii="Sylfaen" w:hAnsi="Sylfaen" w:cs="Geo ABC"/>
        </w:rPr>
        <w:t>დადგენილებით</w:t>
      </w:r>
      <w:r>
        <w:rPr>
          <w:rFonts w:ascii="Sylfaen" w:hAnsi="Sylfaen" w:cs="Geo ABC"/>
        </w:rPr>
        <w:t xml:space="preserve"> და მასთან შესაბამისობის თაობაზე არ ყოფილა რაიმე სახის ფუნდამენტური წინააღმდეგობა.</w:t>
      </w:r>
    </w:p>
    <w:p w14:paraId="7A4234EA" w14:textId="7C05F3FC" w:rsidR="00922D95" w:rsidRDefault="00922D95" w:rsidP="00922D95">
      <w:pPr>
        <w:pStyle w:val="ListParagraph"/>
        <w:ind w:left="0" w:firstLine="540"/>
        <w:jc w:val="both"/>
        <w:rPr>
          <w:rFonts w:ascii="Sylfaen" w:hAnsi="Sylfaen" w:cs="Sylfaen"/>
        </w:rPr>
      </w:pPr>
      <w:r>
        <w:rPr>
          <w:rFonts w:ascii="Sylfaen" w:hAnsi="Sylfaen" w:cs="Sylfaen"/>
        </w:rPr>
        <w:t>აღსანიშნავია, რომ 2015 წლის ანგარიში (</w:t>
      </w:r>
      <w:r w:rsidRPr="00DD3550">
        <w:rPr>
          <w:rFonts w:ascii="Sylfaen" w:hAnsi="Sylfaen" w:cs="Sylfaen"/>
        </w:rPr>
        <w:t>Report of the Committee</w:t>
      </w:r>
      <w:r>
        <w:rPr>
          <w:rFonts w:ascii="Sylfaen" w:hAnsi="Sylfaen" w:cs="Sylfaen"/>
        </w:rPr>
        <w:t xml:space="preserve"> </w:t>
      </w:r>
      <w:r w:rsidRPr="00DD3550">
        <w:rPr>
          <w:rFonts w:ascii="Sylfaen" w:hAnsi="Sylfaen" w:cs="Sylfaen"/>
        </w:rPr>
        <w:t>of Experts on the Application of Conventions and Recommendations, Application of International Labour</w:t>
      </w:r>
      <w:r>
        <w:rPr>
          <w:rFonts w:ascii="Sylfaen" w:hAnsi="Sylfaen" w:cs="Sylfaen"/>
        </w:rPr>
        <w:t xml:space="preserve"> </w:t>
      </w:r>
      <w:r w:rsidRPr="00DD3550">
        <w:rPr>
          <w:rFonts w:ascii="Sylfaen" w:hAnsi="Sylfaen" w:cs="Sylfaen"/>
        </w:rPr>
        <w:t>Standards 2015 (I), International Labour Conference, 104th Session, 2015</w:t>
      </w:r>
      <w:r>
        <w:rPr>
          <w:rFonts w:ascii="Sylfaen" w:hAnsi="Sylfaen" w:cs="Sylfaen"/>
        </w:rPr>
        <w:t xml:space="preserve">) არ იცნობს მსგავსი ხასიათის მითითებას საქართველოსთან დაკავშირებით. მეტიც, რაოდენობრივი მინიმუმის სახით ის საერთოდ არ აწესებს პირდაპირ რაიმე რიცხვს. </w:t>
      </w:r>
      <w:r w:rsidRPr="00570027">
        <w:rPr>
          <w:rFonts w:ascii="Sylfaen" w:hAnsi="Sylfaen" w:cs="Sylfaen"/>
        </w:rPr>
        <w:t xml:space="preserve">ILO-ს ექსპერტთა </w:t>
      </w:r>
      <w:r>
        <w:rPr>
          <w:rFonts w:ascii="Sylfaen" w:hAnsi="Sylfaen" w:cs="Sylfaen"/>
        </w:rPr>
        <w:t>კომიტეტმა მხოლოდ ის</w:t>
      </w:r>
      <w:r w:rsidRPr="00570027">
        <w:rPr>
          <w:rFonts w:ascii="Sylfaen" w:hAnsi="Sylfaen" w:cs="Sylfaen"/>
        </w:rPr>
        <w:t xml:space="preserve"> აღნიშნა</w:t>
      </w:r>
      <w:r>
        <w:rPr>
          <w:rFonts w:ascii="Sylfaen" w:hAnsi="Sylfaen" w:cs="Sylfaen"/>
        </w:rPr>
        <w:t>, რომ „</w:t>
      </w:r>
      <w:r w:rsidRPr="001F6E84">
        <w:rPr>
          <w:rFonts w:ascii="Sylfaen" w:hAnsi="Sylfaen" w:cs="Sylfaen"/>
        </w:rPr>
        <w:t>რაოდენობა უნდა დაფიქსირდეს გონივრულ ფარგლებში იმდენად, რომ ორგანიზაციების დაფუძნება არ შეფერხდეს, განსაკუთრებით, მცირე და საშუალო საწარმოებში</w:t>
      </w:r>
      <w:r>
        <w:rPr>
          <w:rFonts w:ascii="Sylfaen" w:hAnsi="Sylfaen" w:cs="Sylfaen"/>
        </w:rPr>
        <w:t>“</w:t>
      </w:r>
      <w:r w:rsidRPr="001F6E84">
        <w:rPr>
          <w:rFonts w:ascii="Sylfaen" w:hAnsi="Sylfaen" w:cs="Sylfaen"/>
        </w:rPr>
        <w:t>.</w:t>
      </w:r>
      <w:r>
        <w:rPr>
          <w:rFonts w:ascii="Sylfaen" w:hAnsi="Sylfaen" w:cs="Sylfaen"/>
        </w:rPr>
        <w:t xml:space="preserve"> </w:t>
      </w:r>
      <w:r w:rsidRPr="006E1213">
        <w:rPr>
          <w:rFonts w:ascii="Sylfaen" w:hAnsi="Sylfaen" w:cs="Sylfaen"/>
        </w:rPr>
        <w:t>ILO-ს ექსპერტთა კომიტეტ</w:t>
      </w:r>
      <w:r>
        <w:rPr>
          <w:rFonts w:ascii="Sylfaen" w:hAnsi="Sylfaen" w:cs="Sylfaen"/>
        </w:rPr>
        <w:t>ი</w:t>
      </w:r>
      <w:r w:rsidRPr="006E1213">
        <w:rPr>
          <w:rFonts w:ascii="Sylfaen" w:hAnsi="Sylfaen" w:cs="Sylfaen"/>
        </w:rPr>
        <w:t xml:space="preserve"> მოითხოვს მთავრობისგან, </w:t>
      </w:r>
      <w:r w:rsidRPr="006E1213">
        <w:rPr>
          <w:rFonts w:ascii="Sylfaen" w:hAnsi="Sylfaen" w:cs="Sylfaen"/>
          <w:b/>
        </w:rPr>
        <w:t>დამსაქმებელთა და დასაქმებულთა ყველაზე წარმომადგენლობით ორგანიზაციებთან</w:t>
      </w:r>
      <w:r w:rsidRPr="006E1213">
        <w:rPr>
          <w:rFonts w:ascii="Sylfaen" w:hAnsi="Sylfaen" w:cs="Sylfaen"/>
        </w:rPr>
        <w:t xml:space="preserve"> </w:t>
      </w:r>
      <w:r w:rsidRPr="007E501F">
        <w:rPr>
          <w:rFonts w:ascii="Sylfaen" w:hAnsi="Sylfaen" w:cs="Sylfaen"/>
          <w:b/>
        </w:rPr>
        <w:t>კონსულტაციების შედეგად,</w:t>
      </w:r>
      <w:r w:rsidRPr="006E1213">
        <w:rPr>
          <w:rFonts w:ascii="Sylfaen" w:hAnsi="Sylfaen" w:cs="Sylfaen"/>
        </w:rPr>
        <w:t xml:space="preserve"> შეაფასოს აღნიშნული ცვლილების გავლენა პრაქტიკაზე და</w:t>
      </w:r>
      <w:r>
        <w:rPr>
          <w:rFonts w:ascii="Sylfaen" w:hAnsi="Sylfaen" w:cs="Sylfaen"/>
        </w:rPr>
        <w:t xml:space="preserve"> მხოლოდ მასზე დაყრდნობით</w:t>
      </w:r>
      <w:r w:rsidRPr="006E1213">
        <w:rPr>
          <w:rFonts w:ascii="Sylfaen" w:hAnsi="Sylfaen" w:cs="Sylfaen"/>
        </w:rPr>
        <w:t xml:space="preserve"> უზრუნველყოს ცვლილებების ინიცირება</w:t>
      </w:r>
      <w:r>
        <w:rPr>
          <w:rStyle w:val="FootnoteReference"/>
          <w:rFonts w:ascii="Sylfaen" w:hAnsi="Sylfaen" w:cs="Sylfaen"/>
        </w:rPr>
        <w:footnoteReference w:id="3"/>
      </w:r>
      <w:r>
        <w:rPr>
          <w:rFonts w:ascii="Sylfaen" w:hAnsi="Sylfaen" w:cs="Sylfaen"/>
        </w:rPr>
        <w:t xml:space="preserve">. </w:t>
      </w:r>
      <w:r w:rsidR="00C2793F">
        <w:rPr>
          <w:rFonts w:ascii="Sylfaen" w:hAnsi="Sylfaen" w:cs="Sylfaen"/>
        </w:rPr>
        <w:t>ჩვენს შემთხვევაში, ასეთი კონსულტაციები არ გამართულა.</w:t>
      </w:r>
    </w:p>
    <w:p w14:paraId="58F4E925" w14:textId="77777777" w:rsidR="00922D95" w:rsidRDefault="00922D95" w:rsidP="00922D95">
      <w:pPr>
        <w:pStyle w:val="ListParagraph"/>
        <w:ind w:left="0" w:firstLine="540"/>
        <w:jc w:val="both"/>
        <w:rPr>
          <w:rFonts w:ascii="Sylfaen" w:hAnsi="Sylfaen" w:cs="Sylfaen"/>
        </w:rPr>
      </w:pPr>
      <w:r>
        <w:rPr>
          <w:rFonts w:ascii="Sylfaen" w:hAnsi="Sylfaen" w:cs="Sylfaen"/>
        </w:rPr>
        <w:t>ამასთან, გადაწყვეტილებების და პრინციპების თაობაზე დოკუმენტის მიხედვით (</w:t>
      </w:r>
      <w:r w:rsidRPr="00DF05F6">
        <w:rPr>
          <w:rFonts w:ascii="Sylfaen" w:hAnsi="Sylfaen" w:cs="Sylfaen"/>
        </w:rPr>
        <w:t>Digest of decisions and principles</w:t>
      </w:r>
      <w:r>
        <w:rPr>
          <w:rFonts w:ascii="Sylfaen" w:hAnsi="Sylfaen" w:cs="Sylfaen"/>
        </w:rPr>
        <w:t xml:space="preserve"> </w:t>
      </w:r>
      <w:r w:rsidRPr="00DF05F6">
        <w:rPr>
          <w:rFonts w:ascii="Sylfaen" w:hAnsi="Sylfaen" w:cs="Sylfaen"/>
        </w:rPr>
        <w:t>of the Freedom of Association Committee</w:t>
      </w:r>
      <w:r>
        <w:rPr>
          <w:rFonts w:ascii="Sylfaen" w:hAnsi="Sylfaen" w:cs="Sylfaen"/>
        </w:rPr>
        <w:t xml:space="preserve"> </w:t>
      </w:r>
      <w:r w:rsidRPr="00DF05F6">
        <w:rPr>
          <w:rFonts w:ascii="Sylfaen" w:hAnsi="Sylfaen" w:cs="Sylfaen"/>
        </w:rPr>
        <w:t>of the Governing Body of the ILO</w:t>
      </w:r>
      <w:r>
        <w:rPr>
          <w:rFonts w:ascii="Sylfaen" w:hAnsi="Sylfaen" w:cs="Sylfaen"/>
        </w:rPr>
        <w:t xml:space="preserve"> - </w:t>
      </w:r>
      <w:r w:rsidRPr="00DF05F6">
        <w:rPr>
          <w:rFonts w:ascii="Sylfaen" w:hAnsi="Sylfaen" w:cs="Sylfaen"/>
        </w:rPr>
        <w:t xml:space="preserve">Fifth </w:t>
      </w:r>
      <w:r w:rsidRPr="00861B40">
        <w:rPr>
          <w:rFonts w:ascii="Sylfaen" w:hAnsi="Sylfaen" w:cs="Sylfaen"/>
        </w:rPr>
        <w:t>edition)</w:t>
      </w:r>
      <w:r>
        <w:rPr>
          <w:rFonts w:ascii="Sylfaen" w:hAnsi="Sylfaen" w:cs="Sylfaen"/>
        </w:rPr>
        <w:t>, ნომერი 287-ე მითითების თანახმად,</w:t>
      </w:r>
      <w:r w:rsidRPr="00861B40">
        <w:rPr>
          <w:rFonts w:ascii="Sylfaen" w:hAnsi="Sylfaen" w:cs="Sylfaen"/>
        </w:rPr>
        <w:t xml:space="preserve"> </w:t>
      </w:r>
      <w:r w:rsidRPr="00BE04F6">
        <w:rPr>
          <w:rFonts w:ascii="Sylfaen" w:hAnsi="Sylfaen" w:cs="Sylfaen"/>
          <w:b/>
        </w:rPr>
        <w:t>წევრთა მინიმალური ოდენობის მოთხოვნა თავისი არსით არ</w:t>
      </w:r>
      <w:r>
        <w:rPr>
          <w:rFonts w:ascii="Sylfaen" w:hAnsi="Sylfaen" w:cs="Sylfaen"/>
          <w:b/>
        </w:rPr>
        <w:t xml:space="preserve"> მოდის წინააღმდეგობაში</w:t>
      </w:r>
      <w:r w:rsidRPr="00BE04F6">
        <w:rPr>
          <w:rFonts w:ascii="Sylfaen" w:hAnsi="Sylfaen" w:cs="Sylfaen"/>
          <w:b/>
        </w:rPr>
        <w:t xml:space="preserve"> 87-ე კონვენციასთან</w:t>
      </w:r>
      <w:r>
        <w:rPr>
          <w:rFonts w:ascii="Sylfaen" w:hAnsi="Sylfaen" w:cs="Sylfaen"/>
          <w:b/>
        </w:rPr>
        <w:t xml:space="preserve">. </w:t>
      </w:r>
      <w:r>
        <w:rPr>
          <w:rFonts w:ascii="Sylfaen" w:hAnsi="Sylfaen" w:cs="Sylfaen"/>
        </w:rPr>
        <w:t xml:space="preserve">მთავარია რაოდენობა განისაზღვროს გონივრულ ფარგლებში, იმგვარად, რომ კავშირების შექმნის უფლება არ დაბრკოლდეს. თუ რა უნდა ჩაითვალოს ამგვარ გონივრულ ოდენობად, განისაზღვრება ყოველ კონკრეტულ შემთხვევაში - იმ პირობებზე დაყრდნობით, რომელიც არსებობს შეზღუდვის შემოღების ადგილას </w:t>
      </w:r>
      <w:r w:rsidRPr="00DF05F6">
        <w:rPr>
          <w:rFonts w:ascii="Sylfaen" w:hAnsi="Sylfaen" w:cs="Sylfaen"/>
        </w:rPr>
        <w:t>(</w:t>
      </w:r>
      <w:r>
        <w:rPr>
          <w:rFonts w:ascii="Sylfaen" w:hAnsi="Sylfaen" w:cs="Sylfaen"/>
        </w:rPr>
        <w:t>„...</w:t>
      </w:r>
      <w:r w:rsidRPr="00DF05F6">
        <w:rPr>
          <w:rFonts w:ascii="Sylfaen" w:hAnsi="Sylfaen" w:cs="Sylfaen"/>
        </w:rPr>
        <w:t>a minimum membership requirement is not in itself incompatible</w:t>
      </w:r>
      <w:r>
        <w:rPr>
          <w:rFonts w:ascii="Sylfaen" w:hAnsi="Sylfaen" w:cs="Sylfaen"/>
        </w:rPr>
        <w:t xml:space="preserve"> </w:t>
      </w:r>
      <w:r w:rsidRPr="00DF05F6">
        <w:rPr>
          <w:rFonts w:ascii="Sylfaen" w:hAnsi="Sylfaen" w:cs="Sylfaen"/>
        </w:rPr>
        <w:t>with Convention No. 87, the number shoul</w:t>
      </w:r>
      <w:r>
        <w:rPr>
          <w:rFonts w:ascii="Sylfaen" w:hAnsi="Sylfaen" w:cs="Sylfaen"/>
        </w:rPr>
        <w:t>d be fi</w:t>
      </w:r>
      <w:r w:rsidRPr="00DF05F6">
        <w:rPr>
          <w:rFonts w:ascii="Sylfaen" w:hAnsi="Sylfaen" w:cs="Sylfaen"/>
        </w:rPr>
        <w:t>xed in a reasonable manner</w:t>
      </w:r>
      <w:r>
        <w:rPr>
          <w:rFonts w:ascii="Sylfaen" w:hAnsi="Sylfaen" w:cs="Sylfaen"/>
        </w:rPr>
        <w:t xml:space="preserve"> </w:t>
      </w:r>
      <w:r w:rsidRPr="00DF05F6">
        <w:rPr>
          <w:rFonts w:ascii="Sylfaen" w:hAnsi="Sylfaen" w:cs="Sylfaen"/>
        </w:rPr>
        <w:t>so that the establishment of organizations is not hindered. What constitutes a</w:t>
      </w:r>
      <w:r>
        <w:rPr>
          <w:rFonts w:ascii="Sylfaen" w:hAnsi="Sylfaen" w:cs="Sylfaen"/>
        </w:rPr>
        <w:t xml:space="preserve"> </w:t>
      </w:r>
      <w:r w:rsidRPr="00DF05F6">
        <w:rPr>
          <w:rFonts w:ascii="Sylfaen" w:hAnsi="Sylfaen" w:cs="Sylfaen"/>
        </w:rPr>
        <w:t>reasonable number may vary according to the particular conditions in which a</w:t>
      </w:r>
      <w:r>
        <w:rPr>
          <w:rFonts w:ascii="Sylfaen" w:hAnsi="Sylfaen" w:cs="Sylfaen"/>
        </w:rPr>
        <w:t xml:space="preserve"> </w:t>
      </w:r>
      <w:r w:rsidRPr="00DF05F6">
        <w:rPr>
          <w:rFonts w:ascii="Sylfaen" w:hAnsi="Sylfaen" w:cs="Sylfaen"/>
        </w:rPr>
        <w:t>restriction is imposed</w:t>
      </w:r>
      <w:r>
        <w:rPr>
          <w:rFonts w:ascii="Sylfaen" w:hAnsi="Sylfaen" w:cs="Sylfaen"/>
        </w:rPr>
        <w:t>)</w:t>
      </w:r>
      <w:r w:rsidRPr="00DF05F6">
        <w:rPr>
          <w:rFonts w:ascii="Sylfaen" w:hAnsi="Sylfaen" w:cs="Sylfaen"/>
        </w:rPr>
        <w:t>.</w:t>
      </w:r>
      <w:r>
        <w:rPr>
          <w:rFonts w:ascii="Sylfaen" w:hAnsi="Sylfaen" w:cs="Sylfaen"/>
        </w:rPr>
        <w:t xml:space="preserve"> ამდენად, მითითება 50 პირზე არავითარ შემთხვევაში არ მოდის წინააღმდეგობაში არა მხოლოდ </w:t>
      </w:r>
      <w:r w:rsidRPr="00861B40">
        <w:rPr>
          <w:rFonts w:ascii="Sylfaen" w:hAnsi="Sylfaen" w:cs="Sylfaen"/>
        </w:rPr>
        <w:t>ILO-ს კონ</w:t>
      </w:r>
      <w:r>
        <w:rPr>
          <w:rFonts w:ascii="Sylfaen" w:hAnsi="Sylfaen" w:cs="Sylfaen"/>
        </w:rPr>
        <w:t xml:space="preserve">ვენციებთან, არამედ - თვით ექსპერტების მითითებებსა და ინსტრუქციებთანაც. </w:t>
      </w:r>
    </w:p>
    <w:p w14:paraId="46A11F43" w14:textId="77777777" w:rsidR="00922D95" w:rsidRPr="00C2793F" w:rsidRDefault="00922D95" w:rsidP="00922D95">
      <w:pPr>
        <w:pStyle w:val="ListParagraph"/>
        <w:ind w:left="0" w:firstLine="540"/>
        <w:jc w:val="both"/>
        <w:rPr>
          <w:rFonts w:ascii="Sylfaen" w:hAnsi="Sylfaen" w:cs="Sylfaen"/>
          <w:b/>
          <w:u w:val="single"/>
        </w:rPr>
      </w:pPr>
      <w:r w:rsidRPr="00C2793F">
        <w:rPr>
          <w:rFonts w:ascii="Sylfaen" w:hAnsi="Sylfaen" w:cs="Sylfaen"/>
          <w:b/>
          <w:u w:val="single"/>
        </w:rPr>
        <w:t xml:space="preserve">გასათვალისწინებელია, რომ მოქმედი კანონმდებლობით დამსაქმებელს ეკისრება ვალდებულება, არსებული მატერიალური და ფინანსური შესაძლებლობების ფარგლებში შექმნას პროფესიული კავშირის საქმიანობისთვის საჭირო პირობები, ასევე, პირველად პროფკავშირულ ორგანიზაციას სამსახურებრივი სარგებლობისთვის საწარმოს, დაწესებულების, ორგანიზაციის ხარჯზე გადასცეს სათავსი, მოწყობილობა, </w:t>
      </w:r>
      <w:r w:rsidRPr="00C2793F">
        <w:rPr>
          <w:rFonts w:ascii="Sylfaen" w:hAnsi="Sylfaen" w:cs="Sylfaen"/>
          <w:b/>
          <w:u w:val="single"/>
        </w:rPr>
        <w:lastRenderedPageBreak/>
        <w:t xml:space="preserve">კავშირგაბმულობის საშუალებები. მსგავსი ტიპის მოვალეობების არსებობის ფონზე, მაშინ, როდესაც არ წარმოდგენილა რეალურად არც ერთი საფუძვლიანი არგუმენტი ცვლილების საჭიროების თაობაზე, გაუმართლებლად მიგვაჩნია მოქმედი რეგულაციის შეცვლა. </w:t>
      </w:r>
    </w:p>
    <w:p w14:paraId="2E39199E" w14:textId="77777777" w:rsidR="00922D95" w:rsidRDefault="00922D95" w:rsidP="00922D95">
      <w:pPr>
        <w:pStyle w:val="ListParagraph"/>
        <w:ind w:left="0" w:firstLine="540"/>
        <w:jc w:val="both"/>
        <w:rPr>
          <w:rFonts w:ascii="Sylfaen" w:hAnsi="Sylfaen" w:cs="Sylfaen"/>
        </w:rPr>
      </w:pPr>
      <w:r>
        <w:rPr>
          <w:rFonts w:ascii="Sylfaen" w:hAnsi="Sylfaen" w:cs="Sylfaen"/>
        </w:rPr>
        <w:t>შეჯამების სახით გვინდა აღვნიშნოთ, რომ არ არსებობს რაიმე ტიპის პირდაპირი საერთაშორისო ვალდებულება და ასევე, არ არის წარმოდგენილი სარწმუნო არგუმენტი აღნიშნული ოდენობის პრობლემურობასთან დაკავშირებით; მეტიც, ვფიქრობთ რომ თავად პროფესიული კავშირების ლეგიტიმაციისათვისაა მნიშვნელოვანი, რომ ასეთი გაერთიანებები იყოს წარმომადგენლობითი და არ ემსახურებოდეს ადამიანთა მხოლოდ ძალიან მცირე ჯგუფის ინტერესებს.</w:t>
      </w:r>
    </w:p>
    <w:p w14:paraId="798628BC" w14:textId="5F9898CA" w:rsidR="006C3E3C" w:rsidRPr="00981040" w:rsidRDefault="00922D95" w:rsidP="00922D95">
      <w:pPr>
        <w:jc w:val="both"/>
        <w:rPr>
          <w:rFonts w:ascii="Sylfaen" w:hAnsi="Sylfaen"/>
        </w:rPr>
      </w:pPr>
      <w:r>
        <w:rPr>
          <w:rFonts w:ascii="Sylfaen" w:hAnsi="Sylfaen" w:cs="Sylfaen"/>
        </w:rPr>
        <w:t>ყოველივე ზემოთქმულიდან გამომდინარე,  ვფიქრობთ, რომ დღეს არსებული ფორმულირების გადახედვის მოთხოვნა დაუსაბუთებელია  და ცვლილების საჭიროებასაც ვერ დავეთანხმებით. ჩვენ მხარს ვერ ვუჭერთ დამსაქმებლის ვალდებულებების ზრდას განუსაზღვრელი, მხოლოდ ჰიპოთეტურად არსებული პრობლემების მოსაგვარებლად.</w:t>
      </w:r>
    </w:p>
    <w:p w14:paraId="2F032252" w14:textId="220DCEC6" w:rsidR="00981040" w:rsidRPr="00981040" w:rsidRDefault="00981040" w:rsidP="00981040">
      <w:pPr>
        <w:pStyle w:val="ListParagraph"/>
        <w:jc w:val="both"/>
        <w:rPr>
          <w:rFonts w:ascii="Sylfaen" w:hAnsi="Sylfaen"/>
          <w:lang w:val="en-US"/>
        </w:rPr>
      </w:pPr>
    </w:p>
    <w:sectPr w:rsidR="00981040" w:rsidRPr="00981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EB11B" w14:textId="77777777" w:rsidR="00ED2E2A" w:rsidRDefault="00ED2E2A" w:rsidP="00E572E4">
      <w:pPr>
        <w:spacing w:after="0" w:line="240" w:lineRule="auto"/>
      </w:pPr>
      <w:r>
        <w:separator/>
      </w:r>
    </w:p>
  </w:endnote>
  <w:endnote w:type="continuationSeparator" w:id="0">
    <w:p w14:paraId="749CE660" w14:textId="77777777" w:rsidR="00ED2E2A" w:rsidRDefault="00ED2E2A" w:rsidP="00E5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30504040204"/>
    <w:charset w:val="00"/>
    <w:family w:val="swiss"/>
    <w:pitch w:val="variable"/>
    <w:sig w:usb0="61002A87" w:usb1="80000000" w:usb2="00000008" w:usb3="00000000" w:csb0="000101FF" w:csb1="00000000"/>
  </w:font>
  <w:font w:name="Geo ABC">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05BA" w14:textId="77777777" w:rsidR="00ED2E2A" w:rsidRDefault="00ED2E2A" w:rsidP="00E572E4">
      <w:pPr>
        <w:spacing w:after="0" w:line="240" w:lineRule="auto"/>
      </w:pPr>
      <w:r>
        <w:separator/>
      </w:r>
    </w:p>
  </w:footnote>
  <w:footnote w:type="continuationSeparator" w:id="0">
    <w:p w14:paraId="1057729C" w14:textId="77777777" w:rsidR="00ED2E2A" w:rsidRDefault="00ED2E2A" w:rsidP="00E572E4">
      <w:pPr>
        <w:spacing w:after="0" w:line="240" w:lineRule="auto"/>
      </w:pPr>
      <w:r>
        <w:continuationSeparator/>
      </w:r>
    </w:p>
  </w:footnote>
  <w:footnote w:id="1">
    <w:p w14:paraId="7F5EB992" w14:textId="50E4EDDC" w:rsidR="00387EF3" w:rsidRPr="00387EF3" w:rsidRDefault="00387EF3">
      <w:pPr>
        <w:pStyle w:val="FootnoteText"/>
        <w:rPr>
          <w:rFonts w:ascii="Sylfaen" w:hAnsi="Sylfaen"/>
        </w:rPr>
      </w:pPr>
      <w:r>
        <w:rPr>
          <w:rStyle w:val="FootnoteReference"/>
        </w:rPr>
        <w:footnoteRef/>
      </w:r>
      <w:r>
        <w:t xml:space="preserve"> </w:t>
      </w:r>
      <w:hyperlink r:id="rId1" w:history="1">
        <w:r w:rsidRPr="001624BF">
          <w:rPr>
            <w:rStyle w:val="Hyperlink"/>
          </w:rPr>
          <w:t>https://www.state.gov/wp-content/uploads/2020/03/GEORGIA-2019-HUMAN-RIGHTS-REPORT.pdf</w:t>
        </w:r>
      </w:hyperlink>
      <w:r>
        <w:rPr>
          <w:rFonts w:ascii="Sylfaen" w:hAnsi="Sylfaen"/>
        </w:rPr>
        <w:t xml:space="preserve"> </w:t>
      </w:r>
      <w:bookmarkStart w:id="5" w:name="_GoBack"/>
      <w:bookmarkEnd w:id="5"/>
    </w:p>
  </w:footnote>
  <w:footnote w:id="2">
    <w:p w14:paraId="7C2A67C7" w14:textId="77777777" w:rsidR="00922D95" w:rsidRDefault="00922D95" w:rsidP="00922D95">
      <w:pPr>
        <w:pStyle w:val="FootnoteText"/>
      </w:pPr>
      <w:r>
        <w:rPr>
          <w:rStyle w:val="FootnoteReference"/>
        </w:rPr>
        <w:footnoteRef/>
      </w:r>
      <w:r>
        <w:t xml:space="preserve"> </w:t>
      </w:r>
      <w:hyperlink r:id="rId2" w:history="1">
        <w:r>
          <w:rPr>
            <w:rStyle w:val="Hyperlink"/>
          </w:rPr>
          <w:t>https://info.parliament.ge/file/1/BillReviewContent/33753?</w:t>
        </w:r>
      </w:hyperlink>
    </w:p>
  </w:footnote>
  <w:footnote w:id="3">
    <w:p w14:paraId="01DC3ACD" w14:textId="77777777" w:rsidR="00922D95" w:rsidRDefault="00922D95" w:rsidP="00922D95">
      <w:pPr>
        <w:pStyle w:val="FootnoteText"/>
      </w:pPr>
      <w:r>
        <w:rPr>
          <w:rStyle w:val="FootnoteReference"/>
        </w:rPr>
        <w:footnoteRef/>
      </w:r>
      <w:r>
        <w:t xml:space="preserve"> </w:t>
      </w:r>
      <w:hyperlink r:id="rId3" w:history="1">
        <w:r>
          <w:rPr>
            <w:rStyle w:val="Hyperlink"/>
          </w:rPr>
          <w:t>https://www.ilo.org/wcmsp5/groups/public/---ed_dialogue/---lab_admin/documents/projectdocumentation/wcms_627047.pdf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489"/>
    <w:multiLevelType w:val="hybridMultilevel"/>
    <w:tmpl w:val="7BD2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C31"/>
    <w:multiLevelType w:val="hybridMultilevel"/>
    <w:tmpl w:val="7B365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5717B"/>
    <w:multiLevelType w:val="hybridMultilevel"/>
    <w:tmpl w:val="8C4A677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3B1163A"/>
    <w:multiLevelType w:val="hybridMultilevel"/>
    <w:tmpl w:val="ACF0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504E7"/>
    <w:multiLevelType w:val="hybridMultilevel"/>
    <w:tmpl w:val="3AD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75A5F"/>
    <w:multiLevelType w:val="hybridMultilevel"/>
    <w:tmpl w:val="EE303BC8"/>
    <w:lvl w:ilvl="0" w:tplc="FD82EA4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8EF314A"/>
    <w:multiLevelType w:val="hybridMultilevel"/>
    <w:tmpl w:val="CF5C7800"/>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32B68"/>
    <w:multiLevelType w:val="hybridMultilevel"/>
    <w:tmpl w:val="71706A9E"/>
    <w:lvl w:ilvl="0" w:tplc="174C41AA">
      <w:start w:val="1"/>
      <w:numFmt w:val="decimal"/>
      <w:lvlText w:val="%1."/>
      <w:lvlJc w:val="left"/>
      <w:pPr>
        <w:ind w:left="780" w:hanging="360"/>
      </w:pPr>
      <w:rPr>
        <w:rFonts w:cstheme="minorBidi" w:hint="default"/>
        <w:color w:val="333333"/>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CBA04F8"/>
    <w:multiLevelType w:val="hybridMultilevel"/>
    <w:tmpl w:val="3EB6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15375C"/>
    <w:multiLevelType w:val="hybridMultilevel"/>
    <w:tmpl w:val="6D84E2A0"/>
    <w:lvl w:ilvl="0" w:tplc="99F4A02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A52B4"/>
    <w:multiLevelType w:val="multilevel"/>
    <w:tmpl w:val="099AC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E27DE"/>
    <w:multiLevelType w:val="hybridMultilevel"/>
    <w:tmpl w:val="EFB8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06680"/>
    <w:multiLevelType w:val="hybridMultilevel"/>
    <w:tmpl w:val="5A422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E1B6D"/>
    <w:multiLevelType w:val="hybridMultilevel"/>
    <w:tmpl w:val="434AE186"/>
    <w:lvl w:ilvl="0" w:tplc="03DA302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09860DD"/>
    <w:multiLevelType w:val="multilevel"/>
    <w:tmpl w:val="90B4B5DE"/>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D31655"/>
    <w:multiLevelType w:val="hybridMultilevel"/>
    <w:tmpl w:val="74A65FE0"/>
    <w:lvl w:ilvl="0" w:tplc="1436CFD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53228"/>
    <w:multiLevelType w:val="hybridMultilevel"/>
    <w:tmpl w:val="90B4B5DE"/>
    <w:lvl w:ilvl="0" w:tplc="56A8DCD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
  </w:num>
  <w:num w:numId="4">
    <w:abstractNumId w:val="11"/>
  </w:num>
  <w:num w:numId="5">
    <w:abstractNumId w:val="14"/>
  </w:num>
  <w:num w:numId="6">
    <w:abstractNumId w:val="3"/>
  </w:num>
  <w:num w:numId="7">
    <w:abstractNumId w:val="15"/>
  </w:num>
  <w:num w:numId="8">
    <w:abstractNumId w:val="13"/>
  </w:num>
  <w:num w:numId="9">
    <w:abstractNumId w:val="7"/>
  </w:num>
  <w:num w:numId="10">
    <w:abstractNumId w:val="12"/>
  </w:num>
  <w:num w:numId="11">
    <w:abstractNumId w:val="8"/>
  </w:num>
  <w:num w:numId="12">
    <w:abstractNumId w:val="10"/>
  </w:num>
  <w:num w:numId="13">
    <w:abstractNumId w:val="4"/>
  </w:num>
  <w:num w:numId="14">
    <w:abstractNumId w:val="2"/>
  </w:num>
  <w:num w:numId="15">
    <w:abstractNumId w:val="9"/>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4B0"/>
    <w:rsid w:val="000041FC"/>
    <w:rsid w:val="00004832"/>
    <w:rsid w:val="000126A3"/>
    <w:rsid w:val="00014874"/>
    <w:rsid w:val="000155B4"/>
    <w:rsid w:val="00023C11"/>
    <w:rsid w:val="0003666C"/>
    <w:rsid w:val="000372CC"/>
    <w:rsid w:val="00041671"/>
    <w:rsid w:val="00044EDA"/>
    <w:rsid w:val="00045959"/>
    <w:rsid w:val="00046754"/>
    <w:rsid w:val="00052A11"/>
    <w:rsid w:val="00062DCE"/>
    <w:rsid w:val="000656EA"/>
    <w:rsid w:val="00066626"/>
    <w:rsid w:val="00066C7A"/>
    <w:rsid w:val="00071429"/>
    <w:rsid w:val="00080F52"/>
    <w:rsid w:val="00082349"/>
    <w:rsid w:val="0008386D"/>
    <w:rsid w:val="00083EB3"/>
    <w:rsid w:val="0008739D"/>
    <w:rsid w:val="00093C6A"/>
    <w:rsid w:val="00093EA1"/>
    <w:rsid w:val="00094BEF"/>
    <w:rsid w:val="000951F8"/>
    <w:rsid w:val="00095885"/>
    <w:rsid w:val="00097548"/>
    <w:rsid w:val="000A14C4"/>
    <w:rsid w:val="000A1640"/>
    <w:rsid w:val="000B456C"/>
    <w:rsid w:val="000B6A41"/>
    <w:rsid w:val="000B7565"/>
    <w:rsid w:val="000C0897"/>
    <w:rsid w:val="000C27F2"/>
    <w:rsid w:val="000C2CB5"/>
    <w:rsid w:val="000C3571"/>
    <w:rsid w:val="000C3EC5"/>
    <w:rsid w:val="000C57A0"/>
    <w:rsid w:val="000C5897"/>
    <w:rsid w:val="000D0C51"/>
    <w:rsid w:val="000E170D"/>
    <w:rsid w:val="000E2B18"/>
    <w:rsid w:val="000E5638"/>
    <w:rsid w:val="000F031A"/>
    <w:rsid w:val="000F7846"/>
    <w:rsid w:val="001066C9"/>
    <w:rsid w:val="00111C9C"/>
    <w:rsid w:val="00117D40"/>
    <w:rsid w:val="001275D4"/>
    <w:rsid w:val="001277F1"/>
    <w:rsid w:val="00130C66"/>
    <w:rsid w:val="001350EB"/>
    <w:rsid w:val="00137390"/>
    <w:rsid w:val="001407A7"/>
    <w:rsid w:val="00151114"/>
    <w:rsid w:val="001521C3"/>
    <w:rsid w:val="00160B2F"/>
    <w:rsid w:val="00163A5B"/>
    <w:rsid w:val="00173826"/>
    <w:rsid w:val="00190AD9"/>
    <w:rsid w:val="00191D2B"/>
    <w:rsid w:val="00195784"/>
    <w:rsid w:val="0019756C"/>
    <w:rsid w:val="001A3D95"/>
    <w:rsid w:val="001A40C9"/>
    <w:rsid w:val="001A75CF"/>
    <w:rsid w:val="001B4B36"/>
    <w:rsid w:val="001B679C"/>
    <w:rsid w:val="001D0F7B"/>
    <w:rsid w:val="001D1D82"/>
    <w:rsid w:val="001D379F"/>
    <w:rsid w:val="001D7A5D"/>
    <w:rsid w:val="001E2689"/>
    <w:rsid w:val="001F061F"/>
    <w:rsid w:val="001F0EFB"/>
    <w:rsid w:val="00201DFB"/>
    <w:rsid w:val="00214DB6"/>
    <w:rsid w:val="00217F8F"/>
    <w:rsid w:val="00227D42"/>
    <w:rsid w:val="00234284"/>
    <w:rsid w:val="0023458B"/>
    <w:rsid w:val="00234B5B"/>
    <w:rsid w:val="00235A7C"/>
    <w:rsid w:val="00245D00"/>
    <w:rsid w:val="0024607B"/>
    <w:rsid w:val="002520C5"/>
    <w:rsid w:val="00254E42"/>
    <w:rsid w:val="002557C1"/>
    <w:rsid w:val="00257BAC"/>
    <w:rsid w:val="00264F31"/>
    <w:rsid w:val="0027149E"/>
    <w:rsid w:val="002718E6"/>
    <w:rsid w:val="002733CC"/>
    <w:rsid w:val="00274755"/>
    <w:rsid w:val="00282459"/>
    <w:rsid w:val="0028407A"/>
    <w:rsid w:val="00296A18"/>
    <w:rsid w:val="00297E4F"/>
    <w:rsid w:val="002A30B4"/>
    <w:rsid w:val="002A55C1"/>
    <w:rsid w:val="002A71C2"/>
    <w:rsid w:val="002B3863"/>
    <w:rsid w:val="002B71AB"/>
    <w:rsid w:val="002C1093"/>
    <w:rsid w:val="002C463E"/>
    <w:rsid w:val="002C46F0"/>
    <w:rsid w:val="002D7A58"/>
    <w:rsid w:val="002E055C"/>
    <w:rsid w:val="002E2301"/>
    <w:rsid w:val="002E3CFA"/>
    <w:rsid w:val="002E4A78"/>
    <w:rsid w:val="002E4AEC"/>
    <w:rsid w:val="002F514C"/>
    <w:rsid w:val="002F7A34"/>
    <w:rsid w:val="0030367B"/>
    <w:rsid w:val="00303E64"/>
    <w:rsid w:val="003119EA"/>
    <w:rsid w:val="003138DC"/>
    <w:rsid w:val="00325F18"/>
    <w:rsid w:val="00326590"/>
    <w:rsid w:val="0033033A"/>
    <w:rsid w:val="0034095E"/>
    <w:rsid w:val="0034511A"/>
    <w:rsid w:val="00346B9C"/>
    <w:rsid w:val="00355203"/>
    <w:rsid w:val="00355297"/>
    <w:rsid w:val="00361F8B"/>
    <w:rsid w:val="0036659F"/>
    <w:rsid w:val="003714BB"/>
    <w:rsid w:val="00371DA7"/>
    <w:rsid w:val="003750FA"/>
    <w:rsid w:val="00376259"/>
    <w:rsid w:val="003804AF"/>
    <w:rsid w:val="00380F75"/>
    <w:rsid w:val="00382590"/>
    <w:rsid w:val="00387EF3"/>
    <w:rsid w:val="003900B2"/>
    <w:rsid w:val="0039070E"/>
    <w:rsid w:val="00390E04"/>
    <w:rsid w:val="00392B46"/>
    <w:rsid w:val="003A00FA"/>
    <w:rsid w:val="003B77F7"/>
    <w:rsid w:val="003C0EDA"/>
    <w:rsid w:val="003C558B"/>
    <w:rsid w:val="003C5C10"/>
    <w:rsid w:val="003C721F"/>
    <w:rsid w:val="003D6008"/>
    <w:rsid w:val="003D6989"/>
    <w:rsid w:val="003E5CC6"/>
    <w:rsid w:val="003E69E3"/>
    <w:rsid w:val="003F1061"/>
    <w:rsid w:val="003F12C5"/>
    <w:rsid w:val="003F4DA8"/>
    <w:rsid w:val="00400D05"/>
    <w:rsid w:val="00407330"/>
    <w:rsid w:val="004078D4"/>
    <w:rsid w:val="00407FF0"/>
    <w:rsid w:val="00410060"/>
    <w:rsid w:val="0042021C"/>
    <w:rsid w:val="00420F03"/>
    <w:rsid w:val="00424BB6"/>
    <w:rsid w:val="00425558"/>
    <w:rsid w:val="00425A58"/>
    <w:rsid w:val="00431584"/>
    <w:rsid w:val="0043270B"/>
    <w:rsid w:val="00432B8F"/>
    <w:rsid w:val="00437B20"/>
    <w:rsid w:val="00444D04"/>
    <w:rsid w:val="00445053"/>
    <w:rsid w:val="004456C8"/>
    <w:rsid w:val="0045348A"/>
    <w:rsid w:val="004541E3"/>
    <w:rsid w:val="00462502"/>
    <w:rsid w:val="00462BCB"/>
    <w:rsid w:val="00465049"/>
    <w:rsid w:val="0046593F"/>
    <w:rsid w:val="00465E0F"/>
    <w:rsid w:val="00475322"/>
    <w:rsid w:val="00475EFA"/>
    <w:rsid w:val="00477B55"/>
    <w:rsid w:val="00483056"/>
    <w:rsid w:val="00485082"/>
    <w:rsid w:val="004871B8"/>
    <w:rsid w:val="004944C8"/>
    <w:rsid w:val="004A29F5"/>
    <w:rsid w:val="004A5094"/>
    <w:rsid w:val="004A79AD"/>
    <w:rsid w:val="004B3304"/>
    <w:rsid w:val="004B748B"/>
    <w:rsid w:val="004C12AE"/>
    <w:rsid w:val="004C3CF9"/>
    <w:rsid w:val="004C5A55"/>
    <w:rsid w:val="004C6C9D"/>
    <w:rsid w:val="004E2527"/>
    <w:rsid w:val="004F27FA"/>
    <w:rsid w:val="004F51B8"/>
    <w:rsid w:val="00500DB6"/>
    <w:rsid w:val="00503552"/>
    <w:rsid w:val="0051297F"/>
    <w:rsid w:val="00513D14"/>
    <w:rsid w:val="00517802"/>
    <w:rsid w:val="00517FB5"/>
    <w:rsid w:val="00523853"/>
    <w:rsid w:val="00524525"/>
    <w:rsid w:val="005246F6"/>
    <w:rsid w:val="00525F46"/>
    <w:rsid w:val="0053137A"/>
    <w:rsid w:val="005421B9"/>
    <w:rsid w:val="00543B63"/>
    <w:rsid w:val="005475B6"/>
    <w:rsid w:val="0055013F"/>
    <w:rsid w:val="00560C0C"/>
    <w:rsid w:val="00561378"/>
    <w:rsid w:val="005725F8"/>
    <w:rsid w:val="00572758"/>
    <w:rsid w:val="00572C3D"/>
    <w:rsid w:val="00573C77"/>
    <w:rsid w:val="00581718"/>
    <w:rsid w:val="0058656F"/>
    <w:rsid w:val="00594A95"/>
    <w:rsid w:val="00595A45"/>
    <w:rsid w:val="005962E9"/>
    <w:rsid w:val="005A24BF"/>
    <w:rsid w:val="005A6116"/>
    <w:rsid w:val="005A61F4"/>
    <w:rsid w:val="005A6DCA"/>
    <w:rsid w:val="005A7145"/>
    <w:rsid w:val="005B0008"/>
    <w:rsid w:val="005B2122"/>
    <w:rsid w:val="005B2531"/>
    <w:rsid w:val="005B553D"/>
    <w:rsid w:val="005C01D1"/>
    <w:rsid w:val="005C09B7"/>
    <w:rsid w:val="005C1A25"/>
    <w:rsid w:val="005C469F"/>
    <w:rsid w:val="005D0A06"/>
    <w:rsid w:val="005D5FC1"/>
    <w:rsid w:val="005E1812"/>
    <w:rsid w:val="005E32E3"/>
    <w:rsid w:val="005F3BE7"/>
    <w:rsid w:val="00606805"/>
    <w:rsid w:val="0060774A"/>
    <w:rsid w:val="00610432"/>
    <w:rsid w:val="0061526D"/>
    <w:rsid w:val="00616D67"/>
    <w:rsid w:val="006170E9"/>
    <w:rsid w:val="006200CA"/>
    <w:rsid w:val="006668D7"/>
    <w:rsid w:val="00674B14"/>
    <w:rsid w:val="00675E3D"/>
    <w:rsid w:val="006800B9"/>
    <w:rsid w:val="00686AC6"/>
    <w:rsid w:val="0069259B"/>
    <w:rsid w:val="0069745A"/>
    <w:rsid w:val="00697EE8"/>
    <w:rsid w:val="006A47B3"/>
    <w:rsid w:val="006A58D0"/>
    <w:rsid w:val="006B06DA"/>
    <w:rsid w:val="006B2F58"/>
    <w:rsid w:val="006B4E84"/>
    <w:rsid w:val="006B6728"/>
    <w:rsid w:val="006C3E3C"/>
    <w:rsid w:val="006C4108"/>
    <w:rsid w:val="006C4BD6"/>
    <w:rsid w:val="006C4EBD"/>
    <w:rsid w:val="006D2F0B"/>
    <w:rsid w:val="006D46E8"/>
    <w:rsid w:val="006D4843"/>
    <w:rsid w:val="006D64AA"/>
    <w:rsid w:val="006D7784"/>
    <w:rsid w:val="006E169F"/>
    <w:rsid w:val="006E5EEA"/>
    <w:rsid w:val="006E6BB6"/>
    <w:rsid w:val="006F247E"/>
    <w:rsid w:val="006F2B1E"/>
    <w:rsid w:val="006F4DE4"/>
    <w:rsid w:val="006F74F2"/>
    <w:rsid w:val="00703F29"/>
    <w:rsid w:val="0071294A"/>
    <w:rsid w:val="00720B8F"/>
    <w:rsid w:val="0072131A"/>
    <w:rsid w:val="0072248B"/>
    <w:rsid w:val="00732B19"/>
    <w:rsid w:val="0073380F"/>
    <w:rsid w:val="007350DF"/>
    <w:rsid w:val="00741FEE"/>
    <w:rsid w:val="007500D0"/>
    <w:rsid w:val="00750FE6"/>
    <w:rsid w:val="00752CFF"/>
    <w:rsid w:val="00753F18"/>
    <w:rsid w:val="007554B6"/>
    <w:rsid w:val="0076087F"/>
    <w:rsid w:val="007610FB"/>
    <w:rsid w:val="007652EE"/>
    <w:rsid w:val="00776024"/>
    <w:rsid w:val="00777955"/>
    <w:rsid w:val="00780AE2"/>
    <w:rsid w:val="0078219E"/>
    <w:rsid w:val="00792447"/>
    <w:rsid w:val="00793BB9"/>
    <w:rsid w:val="007A256F"/>
    <w:rsid w:val="007B00AC"/>
    <w:rsid w:val="007C43D1"/>
    <w:rsid w:val="007D0BDA"/>
    <w:rsid w:val="007D14C6"/>
    <w:rsid w:val="007D426A"/>
    <w:rsid w:val="007E16A3"/>
    <w:rsid w:val="007F2DE9"/>
    <w:rsid w:val="007F58CF"/>
    <w:rsid w:val="00800895"/>
    <w:rsid w:val="00800F55"/>
    <w:rsid w:val="00801A82"/>
    <w:rsid w:val="00805605"/>
    <w:rsid w:val="00814136"/>
    <w:rsid w:val="0081489E"/>
    <w:rsid w:val="008256CB"/>
    <w:rsid w:val="00826A5C"/>
    <w:rsid w:val="00834161"/>
    <w:rsid w:val="00835EB3"/>
    <w:rsid w:val="00842783"/>
    <w:rsid w:val="0084501D"/>
    <w:rsid w:val="0084693D"/>
    <w:rsid w:val="00850E8D"/>
    <w:rsid w:val="008527FA"/>
    <w:rsid w:val="008548DE"/>
    <w:rsid w:val="0085547E"/>
    <w:rsid w:val="00855DDA"/>
    <w:rsid w:val="008731C7"/>
    <w:rsid w:val="00882726"/>
    <w:rsid w:val="00890C84"/>
    <w:rsid w:val="00892BF4"/>
    <w:rsid w:val="00893587"/>
    <w:rsid w:val="00893B3E"/>
    <w:rsid w:val="0089425A"/>
    <w:rsid w:val="00895082"/>
    <w:rsid w:val="008956A5"/>
    <w:rsid w:val="008A7E4E"/>
    <w:rsid w:val="008B0D6A"/>
    <w:rsid w:val="008B1EF4"/>
    <w:rsid w:val="008B28D3"/>
    <w:rsid w:val="008B4101"/>
    <w:rsid w:val="008B5372"/>
    <w:rsid w:val="008B636A"/>
    <w:rsid w:val="008C0DB5"/>
    <w:rsid w:val="008C336D"/>
    <w:rsid w:val="008C55E5"/>
    <w:rsid w:val="008D134F"/>
    <w:rsid w:val="008D4700"/>
    <w:rsid w:val="008D5699"/>
    <w:rsid w:val="008D58E2"/>
    <w:rsid w:val="008D7717"/>
    <w:rsid w:val="008E4908"/>
    <w:rsid w:val="008F17FB"/>
    <w:rsid w:val="008F56A9"/>
    <w:rsid w:val="008F6DEA"/>
    <w:rsid w:val="00900F44"/>
    <w:rsid w:val="0090101E"/>
    <w:rsid w:val="0090336A"/>
    <w:rsid w:val="009156AB"/>
    <w:rsid w:val="00920CA0"/>
    <w:rsid w:val="009219CE"/>
    <w:rsid w:val="0092214C"/>
    <w:rsid w:val="00922D95"/>
    <w:rsid w:val="0092555A"/>
    <w:rsid w:val="00933645"/>
    <w:rsid w:val="0093689E"/>
    <w:rsid w:val="00943A35"/>
    <w:rsid w:val="00946E63"/>
    <w:rsid w:val="0095525F"/>
    <w:rsid w:val="00966444"/>
    <w:rsid w:val="009666BD"/>
    <w:rsid w:val="00971573"/>
    <w:rsid w:val="009715BB"/>
    <w:rsid w:val="00971F0C"/>
    <w:rsid w:val="00972253"/>
    <w:rsid w:val="00974D91"/>
    <w:rsid w:val="009804D2"/>
    <w:rsid w:val="00981040"/>
    <w:rsid w:val="009835C4"/>
    <w:rsid w:val="0099113A"/>
    <w:rsid w:val="00991B14"/>
    <w:rsid w:val="0099712B"/>
    <w:rsid w:val="009A1D9F"/>
    <w:rsid w:val="009A3F31"/>
    <w:rsid w:val="009C120B"/>
    <w:rsid w:val="009C17EB"/>
    <w:rsid w:val="009C5162"/>
    <w:rsid w:val="009D2F5F"/>
    <w:rsid w:val="009E23BA"/>
    <w:rsid w:val="009E27CF"/>
    <w:rsid w:val="009F6276"/>
    <w:rsid w:val="00A12DB0"/>
    <w:rsid w:val="00A23210"/>
    <w:rsid w:val="00A25305"/>
    <w:rsid w:val="00A40171"/>
    <w:rsid w:val="00A40E4B"/>
    <w:rsid w:val="00A4652A"/>
    <w:rsid w:val="00A55D1C"/>
    <w:rsid w:val="00A603EE"/>
    <w:rsid w:val="00A6151E"/>
    <w:rsid w:val="00A62680"/>
    <w:rsid w:val="00A667F9"/>
    <w:rsid w:val="00A7113E"/>
    <w:rsid w:val="00A740CE"/>
    <w:rsid w:val="00A826F8"/>
    <w:rsid w:val="00A915E5"/>
    <w:rsid w:val="00A92964"/>
    <w:rsid w:val="00A94431"/>
    <w:rsid w:val="00A97D55"/>
    <w:rsid w:val="00AB0209"/>
    <w:rsid w:val="00AB32A7"/>
    <w:rsid w:val="00AB370B"/>
    <w:rsid w:val="00AB588C"/>
    <w:rsid w:val="00AB707C"/>
    <w:rsid w:val="00AB7BB1"/>
    <w:rsid w:val="00AC0833"/>
    <w:rsid w:val="00AC1DDF"/>
    <w:rsid w:val="00AC547A"/>
    <w:rsid w:val="00AC75D5"/>
    <w:rsid w:val="00AD1C57"/>
    <w:rsid w:val="00AD2B92"/>
    <w:rsid w:val="00AE3DD5"/>
    <w:rsid w:val="00B062F8"/>
    <w:rsid w:val="00B10FC1"/>
    <w:rsid w:val="00B1486D"/>
    <w:rsid w:val="00B17863"/>
    <w:rsid w:val="00B314E7"/>
    <w:rsid w:val="00B35CF9"/>
    <w:rsid w:val="00B36844"/>
    <w:rsid w:val="00B44A44"/>
    <w:rsid w:val="00B469D3"/>
    <w:rsid w:val="00B53829"/>
    <w:rsid w:val="00B656B8"/>
    <w:rsid w:val="00B65C77"/>
    <w:rsid w:val="00B66C90"/>
    <w:rsid w:val="00B707DA"/>
    <w:rsid w:val="00B73398"/>
    <w:rsid w:val="00B815B9"/>
    <w:rsid w:val="00B82145"/>
    <w:rsid w:val="00B82CF1"/>
    <w:rsid w:val="00B82F42"/>
    <w:rsid w:val="00B84754"/>
    <w:rsid w:val="00B94163"/>
    <w:rsid w:val="00B9607E"/>
    <w:rsid w:val="00BA6A2E"/>
    <w:rsid w:val="00BB056E"/>
    <w:rsid w:val="00BB5470"/>
    <w:rsid w:val="00BB5EC5"/>
    <w:rsid w:val="00BB7A02"/>
    <w:rsid w:val="00BC4DFE"/>
    <w:rsid w:val="00BC6A31"/>
    <w:rsid w:val="00BC7DFF"/>
    <w:rsid w:val="00BD139A"/>
    <w:rsid w:val="00BD3306"/>
    <w:rsid w:val="00BD3949"/>
    <w:rsid w:val="00BE0AF5"/>
    <w:rsid w:val="00BE4274"/>
    <w:rsid w:val="00BE6695"/>
    <w:rsid w:val="00BF10E6"/>
    <w:rsid w:val="00C02383"/>
    <w:rsid w:val="00C05600"/>
    <w:rsid w:val="00C05849"/>
    <w:rsid w:val="00C072A5"/>
    <w:rsid w:val="00C10515"/>
    <w:rsid w:val="00C130AC"/>
    <w:rsid w:val="00C15CF8"/>
    <w:rsid w:val="00C231F4"/>
    <w:rsid w:val="00C23BC2"/>
    <w:rsid w:val="00C25F90"/>
    <w:rsid w:val="00C25FF6"/>
    <w:rsid w:val="00C2793F"/>
    <w:rsid w:val="00C33287"/>
    <w:rsid w:val="00C346B3"/>
    <w:rsid w:val="00C370B6"/>
    <w:rsid w:val="00C41E09"/>
    <w:rsid w:val="00C46AF8"/>
    <w:rsid w:val="00C4744F"/>
    <w:rsid w:val="00C47F59"/>
    <w:rsid w:val="00C5063D"/>
    <w:rsid w:val="00C51A05"/>
    <w:rsid w:val="00C521F2"/>
    <w:rsid w:val="00C526AB"/>
    <w:rsid w:val="00C55FB9"/>
    <w:rsid w:val="00C56A36"/>
    <w:rsid w:val="00C57A4E"/>
    <w:rsid w:val="00C614D4"/>
    <w:rsid w:val="00C6415B"/>
    <w:rsid w:val="00C665B3"/>
    <w:rsid w:val="00C73F31"/>
    <w:rsid w:val="00C81325"/>
    <w:rsid w:val="00C8451C"/>
    <w:rsid w:val="00C86982"/>
    <w:rsid w:val="00C94F91"/>
    <w:rsid w:val="00CA2DA1"/>
    <w:rsid w:val="00CA31E3"/>
    <w:rsid w:val="00CB07BF"/>
    <w:rsid w:val="00CB11F7"/>
    <w:rsid w:val="00CB242C"/>
    <w:rsid w:val="00CB2CDD"/>
    <w:rsid w:val="00CB5FB1"/>
    <w:rsid w:val="00CC5C0C"/>
    <w:rsid w:val="00CC6E42"/>
    <w:rsid w:val="00CC73BF"/>
    <w:rsid w:val="00CD234E"/>
    <w:rsid w:val="00CD5D60"/>
    <w:rsid w:val="00CD6D25"/>
    <w:rsid w:val="00CE0447"/>
    <w:rsid w:val="00CE17C0"/>
    <w:rsid w:val="00CE4CF9"/>
    <w:rsid w:val="00CF066F"/>
    <w:rsid w:val="00CF3DBF"/>
    <w:rsid w:val="00D04B13"/>
    <w:rsid w:val="00D05078"/>
    <w:rsid w:val="00D05AB1"/>
    <w:rsid w:val="00D10E5A"/>
    <w:rsid w:val="00D11C86"/>
    <w:rsid w:val="00D11EAF"/>
    <w:rsid w:val="00D12D37"/>
    <w:rsid w:val="00D132B6"/>
    <w:rsid w:val="00D24E1F"/>
    <w:rsid w:val="00D26465"/>
    <w:rsid w:val="00D27BE9"/>
    <w:rsid w:val="00D3063D"/>
    <w:rsid w:val="00D32078"/>
    <w:rsid w:val="00D328D7"/>
    <w:rsid w:val="00D50671"/>
    <w:rsid w:val="00D506A2"/>
    <w:rsid w:val="00D51554"/>
    <w:rsid w:val="00D546A4"/>
    <w:rsid w:val="00D55668"/>
    <w:rsid w:val="00D57D53"/>
    <w:rsid w:val="00D6237F"/>
    <w:rsid w:val="00D651F2"/>
    <w:rsid w:val="00D66818"/>
    <w:rsid w:val="00D71F77"/>
    <w:rsid w:val="00D734B0"/>
    <w:rsid w:val="00D7568B"/>
    <w:rsid w:val="00D76A94"/>
    <w:rsid w:val="00D778AE"/>
    <w:rsid w:val="00D83D43"/>
    <w:rsid w:val="00D8559F"/>
    <w:rsid w:val="00D945A3"/>
    <w:rsid w:val="00DC0824"/>
    <w:rsid w:val="00DC12A7"/>
    <w:rsid w:val="00DC1953"/>
    <w:rsid w:val="00DD4B38"/>
    <w:rsid w:val="00DD4F92"/>
    <w:rsid w:val="00DD731F"/>
    <w:rsid w:val="00DE7F76"/>
    <w:rsid w:val="00DF5BEB"/>
    <w:rsid w:val="00E07078"/>
    <w:rsid w:val="00E07E21"/>
    <w:rsid w:val="00E104CD"/>
    <w:rsid w:val="00E2013F"/>
    <w:rsid w:val="00E31EA4"/>
    <w:rsid w:val="00E3419B"/>
    <w:rsid w:val="00E34864"/>
    <w:rsid w:val="00E40BBE"/>
    <w:rsid w:val="00E51071"/>
    <w:rsid w:val="00E5414E"/>
    <w:rsid w:val="00E5554B"/>
    <w:rsid w:val="00E572E4"/>
    <w:rsid w:val="00E6218B"/>
    <w:rsid w:val="00E71662"/>
    <w:rsid w:val="00E776E0"/>
    <w:rsid w:val="00E80476"/>
    <w:rsid w:val="00E81615"/>
    <w:rsid w:val="00E86052"/>
    <w:rsid w:val="00E924DD"/>
    <w:rsid w:val="00E966D1"/>
    <w:rsid w:val="00EA1771"/>
    <w:rsid w:val="00EA43D8"/>
    <w:rsid w:val="00EB53F1"/>
    <w:rsid w:val="00EB68F5"/>
    <w:rsid w:val="00ED1AD0"/>
    <w:rsid w:val="00ED2E2A"/>
    <w:rsid w:val="00ED3987"/>
    <w:rsid w:val="00EE4E02"/>
    <w:rsid w:val="00F01C29"/>
    <w:rsid w:val="00F05549"/>
    <w:rsid w:val="00F121FF"/>
    <w:rsid w:val="00F32187"/>
    <w:rsid w:val="00F521FD"/>
    <w:rsid w:val="00F54EAC"/>
    <w:rsid w:val="00F57596"/>
    <w:rsid w:val="00F77E16"/>
    <w:rsid w:val="00F840BE"/>
    <w:rsid w:val="00F86CF3"/>
    <w:rsid w:val="00F930D8"/>
    <w:rsid w:val="00F946F4"/>
    <w:rsid w:val="00F9748F"/>
    <w:rsid w:val="00FA29D5"/>
    <w:rsid w:val="00FA59FE"/>
    <w:rsid w:val="00FA7332"/>
    <w:rsid w:val="00FB197D"/>
    <w:rsid w:val="00FB438D"/>
    <w:rsid w:val="00FC07F0"/>
    <w:rsid w:val="00FC3D75"/>
    <w:rsid w:val="00FC7CF7"/>
    <w:rsid w:val="00FD04FB"/>
    <w:rsid w:val="00FE2348"/>
    <w:rsid w:val="00FE3817"/>
    <w:rsid w:val="00FE7FD9"/>
    <w:rsid w:val="00FF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D9AA"/>
  <w15:chartTrackingRefBased/>
  <w15:docId w15:val="{1CAD07C1-7AA6-4916-9B81-1D083FAA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paragraph" w:styleId="Heading1">
    <w:name w:val="heading 1"/>
    <w:basedOn w:val="Normal"/>
    <w:next w:val="Normal"/>
    <w:link w:val="Heading1Char"/>
    <w:uiPriority w:val="9"/>
    <w:qFormat/>
    <w:rsid w:val="006B4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70B"/>
    <w:pPr>
      <w:ind w:left="720"/>
      <w:contextualSpacing/>
    </w:pPr>
  </w:style>
  <w:style w:type="paragraph" w:styleId="FootnoteText">
    <w:name w:val="footnote text"/>
    <w:basedOn w:val="Normal"/>
    <w:link w:val="FootnoteTextChar"/>
    <w:uiPriority w:val="99"/>
    <w:semiHidden/>
    <w:unhideWhenUsed/>
    <w:rsid w:val="00E57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2E4"/>
    <w:rPr>
      <w:noProof/>
      <w:sz w:val="20"/>
      <w:szCs w:val="20"/>
      <w:lang w:val="ka-GE"/>
    </w:rPr>
  </w:style>
  <w:style w:type="character" w:styleId="FootnoteReference">
    <w:name w:val="footnote reference"/>
    <w:basedOn w:val="DefaultParagraphFont"/>
    <w:uiPriority w:val="99"/>
    <w:semiHidden/>
    <w:unhideWhenUsed/>
    <w:rsid w:val="00E572E4"/>
    <w:rPr>
      <w:vertAlign w:val="superscript"/>
    </w:rPr>
  </w:style>
  <w:style w:type="paragraph" w:customStyle="1" w:styleId="abzacixml">
    <w:name w:val="abzacixml"/>
    <w:basedOn w:val="Normal"/>
    <w:rsid w:val="00477B5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Hyperlink">
    <w:name w:val="Hyperlink"/>
    <w:basedOn w:val="DefaultParagraphFont"/>
    <w:uiPriority w:val="99"/>
    <w:unhideWhenUsed/>
    <w:rsid w:val="005A24BF"/>
    <w:rPr>
      <w:color w:val="0563C1"/>
      <w:u w:val="single"/>
    </w:rPr>
  </w:style>
  <w:style w:type="paragraph" w:customStyle="1" w:styleId="muxlixml">
    <w:name w:val="muxlixml"/>
    <w:basedOn w:val="Normal"/>
    <w:rsid w:val="00191D2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B53829"/>
    <w:rPr>
      <w:sz w:val="16"/>
      <w:szCs w:val="16"/>
    </w:rPr>
  </w:style>
  <w:style w:type="paragraph" w:styleId="CommentText">
    <w:name w:val="annotation text"/>
    <w:basedOn w:val="Normal"/>
    <w:link w:val="CommentTextChar"/>
    <w:uiPriority w:val="99"/>
    <w:unhideWhenUsed/>
    <w:rsid w:val="00B53829"/>
    <w:pPr>
      <w:spacing w:after="200" w:line="240" w:lineRule="auto"/>
    </w:pPr>
    <w:rPr>
      <w:rFonts w:eastAsiaTheme="minorEastAsia"/>
      <w:noProof w:val="0"/>
      <w:sz w:val="20"/>
      <w:szCs w:val="20"/>
      <w:lang w:val="en-US"/>
    </w:rPr>
  </w:style>
  <w:style w:type="character" w:customStyle="1" w:styleId="CommentTextChar">
    <w:name w:val="Comment Text Char"/>
    <w:basedOn w:val="DefaultParagraphFont"/>
    <w:link w:val="CommentText"/>
    <w:uiPriority w:val="99"/>
    <w:rsid w:val="00B53829"/>
    <w:rPr>
      <w:rFonts w:eastAsiaTheme="minorEastAsia"/>
      <w:sz w:val="20"/>
      <w:szCs w:val="20"/>
    </w:rPr>
  </w:style>
  <w:style w:type="paragraph" w:styleId="BalloonText">
    <w:name w:val="Balloon Text"/>
    <w:basedOn w:val="Normal"/>
    <w:link w:val="BalloonTextChar"/>
    <w:uiPriority w:val="99"/>
    <w:semiHidden/>
    <w:unhideWhenUsed/>
    <w:rsid w:val="00B53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829"/>
    <w:rPr>
      <w:rFonts w:ascii="Segoe UI" w:hAnsi="Segoe UI" w:cs="Segoe UI"/>
      <w:noProof/>
      <w:sz w:val="18"/>
      <w:szCs w:val="18"/>
      <w:lang w:val="ka-GE"/>
    </w:rPr>
  </w:style>
  <w:style w:type="paragraph" w:styleId="NoSpacing">
    <w:name w:val="No Spacing"/>
    <w:uiPriority w:val="1"/>
    <w:qFormat/>
    <w:rsid w:val="006B4E84"/>
    <w:pPr>
      <w:spacing w:after="0" w:line="240" w:lineRule="auto"/>
    </w:pPr>
    <w:rPr>
      <w:noProof/>
      <w:lang w:val="ka-GE"/>
    </w:rPr>
  </w:style>
  <w:style w:type="character" w:customStyle="1" w:styleId="Heading1Char">
    <w:name w:val="Heading 1 Char"/>
    <w:basedOn w:val="DefaultParagraphFont"/>
    <w:link w:val="Heading1"/>
    <w:uiPriority w:val="9"/>
    <w:rsid w:val="006B4E84"/>
    <w:rPr>
      <w:rFonts w:asciiTheme="majorHAnsi" w:eastAsiaTheme="majorEastAsia" w:hAnsiTheme="majorHAnsi" w:cstheme="majorBidi"/>
      <w:noProof/>
      <w:color w:val="2E74B5" w:themeColor="accent1" w:themeShade="BF"/>
      <w:sz w:val="32"/>
      <w:szCs w:val="32"/>
      <w:lang w:val="ka-GE"/>
    </w:rPr>
  </w:style>
  <w:style w:type="paragraph" w:styleId="CommentSubject">
    <w:name w:val="annotation subject"/>
    <w:basedOn w:val="CommentText"/>
    <w:next w:val="CommentText"/>
    <w:link w:val="CommentSubjectChar"/>
    <w:uiPriority w:val="99"/>
    <w:semiHidden/>
    <w:unhideWhenUsed/>
    <w:rsid w:val="004871B8"/>
    <w:pPr>
      <w:spacing w:after="160"/>
    </w:pPr>
    <w:rPr>
      <w:rFonts w:eastAsiaTheme="minorHAnsi"/>
      <w:b/>
      <w:bCs/>
      <w:noProof/>
      <w:lang w:val="ka-GE"/>
    </w:rPr>
  </w:style>
  <w:style w:type="character" w:customStyle="1" w:styleId="CommentSubjectChar">
    <w:name w:val="Comment Subject Char"/>
    <w:basedOn w:val="CommentTextChar"/>
    <w:link w:val="CommentSubject"/>
    <w:uiPriority w:val="99"/>
    <w:semiHidden/>
    <w:rsid w:val="004871B8"/>
    <w:rPr>
      <w:rFonts w:eastAsiaTheme="minorEastAsia"/>
      <w:b/>
      <w:bCs/>
      <w:noProof/>
      <w:sz w:val="20"/>
      <w:szCs w:val="20"/>
      <w:lang w:val="ka-GE"/>
    </w:rPr>
  </w:style>
  <w:style w:type="paragraph" w:styleId="BodyText">
    <w:name w:val="Body Text"/>
    <w:basedOn w:val="Normal"/>
    <w:link w:val="BodyTextChar"/>
    <w:uiPriority w:val="1"/>
    <w:qFormat/>
    <w:rsid w:val="004E2527"/>
    <w:pPr>
      <w:widowControl w:val="0"/>
      <w:spacing w:after="0" w:line="240" w:lineRule="auto"/>
    </w:pPr>
    <w:rPr>
      <w:rFonts w:ascii="Sylfaen" w:eastAsia="Sylfaen" w:hAnsi="Sylfaen"/>
      <w:noProof w:val="0"/>
      <w:sz w:val="21"/>
      <w:szCs w:val="21"/>
      <w:lang w:val="en-US"/>
    </w:rPr>
  </w:style>
  <w:style w:type="character" w:customStyle="1" w:styleId="BodyTextChar">
    <w:name w:val="Body Text Char"/>
    <w:basedOn w:val="DefaultParagraphFont"/>
    <w:link w:val="BodyText"/>
    <w:uiPriority w:val="1"/>
    <w:rsid w:val="004E2527"/>
    <w:rPr>
      <w:rFonts w:ascii="Sylfaen" w:eastAsia="Sylfaen" w:hAnsi="Sylfaen"/>
      <w:sz w:val="21"/>
      <w:szCs w:val="21"/>
    </w:rPr>
  </w:style>
  <w:style w:type="paragraph" w:styleId="EndnoteText">
    <w:name w:val="endnote text"/>
    <w:basedOn w:val="Normal"/>
    <w:link w:val="EndnoteTextChar"/>
    <w:uiPriority w:val="99"/>
    <w:semiHidden/>
    <w:unhideWhenUsed/>
    <w:rsid w:val="006E6B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BB6"/>
    <w:rPr>
      <w:noProof/>
      <w:sz w:val="20"/>
      <w:szCs w:val="20"/>
      <w:lang w:val="ka-GE"/>
    </w:rPr>
  </w:style>
  <w:style w:type="character" w:styleId="EndnoteReference">
    <w:name w:val="endnote reference"/>
    <w:basedOn w:val="DefaultParagraphFont"/>
    <w:uiPriority w:val="99"/>
    <w:semiHidden/>
    <w:unhideWhenUsed/>
    <w:rsid w:val="006E6BB6"/>
    <w:rPr>
      <w:vertAlign w:val="superscript"/>
    </w:rPr>
  </w:style>
  <w:style w:type="paragraph" w:styleId="Header">
    <w:name w:val="header"/>
    <w:basedOn w:val="Normal"/>
    <w:link w:val="HeaderChar"/>
    <w:uiPriority w:val="99"/>
    <w:unhideWhenUsed/>
    <w:rsid w:val="00EB6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8F5"/>
    <w:rPr>
      <w:noProof/>
      <w:lang w:val="ka-GE"/>
    </w:rPr>
  </w:style>
  <w:style w:type="paragraph" w:styleId="Footer">
    <w:name w:val="footer"/>
    <w:basedOn w:val="Normal"/>
    <w:link w:val="FooterChar"/>
    <w:uiPriority w:val="99"/>
    <w:unhideWhenUsed/>
    <w:rsid w:val="00EB6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8F5"/>
    <w:rPr>
      <w:noProof/>
      <w:lang w:val="ka-GE"/>
    </w:rPr>
  </w:style>
  <w:style w:type="character" w:styleId="FollowedHyperlink">
    <w:name w:val="FollowedHyperlink"/>
    <w:basedOn w:val="DefaultParagraphFont"/>
    <w:uiPriority w:val="99"/>
    <w:semiHidden/>
    <w:unhideWhenUsed/>
    <w:rsid w:val="00524525"/>
    <w:rPr>
      <w:color w:val="954F72" w:themeColor="followedHyperlink"/>
      <w:u w:val="single"/>
    </w:rPr>
  </w:style>
  <w:style w:type="character" w:customStyle="1" w:styleId="code-tag">
    <w:name w:val="code-tag"/>
    <w:basedOn w:val="DefaultParagraphFont"/>
    <w:rsid w:val="0080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421">
      <w:bodyDiv w:val="1"/>
      <w:marLeft w:val="0"/>
      <w:marRight w:val="0"/>
      <w:marTop w:val="0"/>
      <w:marBottom w:val="0"/>
      <w:divBdr>
        <w:top w:val="none" w:sz="0" w:space="0" w:color="auto"/>
        <w:left w:val="none" w:sz="0" w:space="0" w:color="auto"/>
        <w:bottom w:val="none" w:sz="0" w:space="0" w:color="auto"/>
        <w:right w:val="none" w:sz="0" w:space="0" w:color="auto"/>
      </w:divBdr>
    </w:div>
    <w:div w:id="172258675">
      <w:bodyDiv w:val="1"/>
      <w:marLeft w:val="0"/>
      <w:marRight w:val="0"/>
      <w:marTop w:val="0"/>
      <w:marBottom w:val="0"/>
      <w:divBdr>
        <w:top w:val="none" w:sz="0" w:space="0" w:color="auto"/>
        <w:left w:val="none" w:sz="0" w:space="0" w:color="auto"/>
        <w:bottom w:val="none" w:sz="0" w:space="0" w:color="auto"/>
        <w:right w:val="none" w:sz="0" w:space="0" w:color="auto"/>
      </w:divBdr>
    </w:div>
    <w:div w:id="207451978">
      <w:bodyDiv w:val="1"/>
      <w:marLeft w:val="0"/>
      <w:marRight w:val="0"/>
      <w:marTop w:val="0"/>
      <w:marBottom w:val="0"/>
      <w:divBdr>
        <w:top w:val="none" w:sz="0" w:space="0" w:color="auto"/>
        <w:left w:val="none" w:sz="0" w:space="0" w:color="auto"/>
        <w:bottom w:val="none" w:sz="0" w:space="0" w:color="auto"/>
        <w:right w:val="none" w:sz="0" w:space="0" w:color="auto"/>
      </w:divBdr>
    </w:div>
    <w:div w:id="426191371">
      <w:bodyDiv w:val="1"/>
      <w:marLeft w:val="0"/>
      <w:marRight w:val="0"/>
      <w:marTop w:val="0"/>
      <w:marBottom w:val="0"/>
      <w:divBdr>
        <w:top w:val="none" w:sz="0" w:space="0" w:color="auto"/>
        <w:left w:val="none" w:sz="0" w:space="0" w:color="auto"/>
        <w:bottom w:val="none" w:sz="0" w:space="0" w:color="auto"/>
        <w:right w:val="none" w:sz="0" w:space="0" w:color="auto"/>
      </w:divBdr>
    </w:div>
    <w:div w:id="935941686">
      <w:bodyDiv w:val="1"/>
      <w:marLeft w:val="0"/>
      <w:marRight w:val="0"/>
      <w:marTop w:val="0"/>
      <w:marBottom w:val="0"/>
      <w:divBdr>
        <w:top w:val="none" w:sz="0" w:space="0" w:color="auto"/>
        <w:left w:val="none" w:sz="0" w:space="0" w:color="auto"/>
        <w:bottom w:val="none" w:sz="0" w:space="0" w:color="auto"/>
        <w:right w:val="none" w:sz="0" w:space="0" w:color="auto"/>
      </w:divBdr>
    </w:div>
    <w:div w:id="1442530037">
      <w:bodyDiv w:val="1"/>
      <w:marLeft w:val="0"/>
      <w:marRight w:val="0"/>
      <w:marTop w:val="0"/>
      <w:marBottom w:val="0"/>
      <w:divBdr>
        <w:top w:val="none" w:sz="0" w:space="0" w:color="auto"/>
        <w:left w:val="none" w:sz="0" w:space="0" w:color="auto"/>
        <w:bottom w:val="none" w:sz="0" w:space="0" w:color="auto"/>
        <w:right w:val="none" w:sz="0" w:space="0" w:color="auto"/>
      </w:divBdr>
    </w:div>
    <w:div w:id="1579752072">
      <w:bodyDiv w:val="1"/>
      <w:marLeft w:val="0"/>
      <w:marRight w:val="0"/>
      <w:marTop w:val="0"/>
      <w:marBottom w:val="0"/>
      <w:divBdr>
        <w:top w:val="none" w:sz="0" w:space="0" w:color="auto"/>
        <w:left w:val="none" w:sz="0" w:space="0" w:color="auto"/>
        <w:bottom w:val="none" w:sz="0" w:space="0" w:color="auto"/>
        <w:right w:val="none" w:sz="0" w:space="0" w:color="auto"/>
      </w:divBdr>
    </w:div>
    <w:div w:id="1598365927">
      <w:bodyDiv w:val="1"/>
      <w:marLeft w:val="0"/>
      <w:marRight w:val="0"/>
      <w:marTop w:val="0"/>
      <w:marBottom w:val="0"/>
      <w:divBdr>
        <w:top w:val="none" w:sz="0" w:space="0" w:color="auto"/>
        <w:left w:val="none" w:sz="0" w:space="0" w:color="auto"/>
        <w:bottom w:val="none" w:sz="0" w:space="0" w:color="auto"/>
        <w:right w:val="none" w:sz="0" w:space="0" w:color="auto"/>
      </w:divBdr>
    </w:div>
    <w:div w:id="2056730628">
      <w:bodyDiv w:val="1"/>
      <w:marLeft w:val="0"/>
      <w:marRight w:val="0"/>
      <w:marTop w:val="0"/>
      <w:marBottom w:val="0"/>
      <w:divBdr>
        <w:top w:val="none" w:sz="0" w:space="0" w:color="auto"/>
        <w:left w:val="none" w:sz="0" w:space="0" w:color="auto"/>
        <w:bottom w:val="none" w:sz="0" w:space="0" w:color="auto"/>
        <w:right w:val="none" w:sz="0" w:space="0" w:color="auto"/>
      </w:divBdr>
    </w:div>
    <w:div w:id="20735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sa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exual_orientation" TargetMode="External"/><Relationship Id="rId5" Type="http://schemas.openxmlformats.org/officeDocument/2006/relationships/webSettings" Target="webSettings.xml"/><Relationship Id="rId10" Type="http://schemas.openxmlformats.org/officeDocument/2006/relationships/hyperlink" Target="https://en.wikipedia.org/wiki/Sex" TargetMode="External"/><Relationship Id="rId4" Type="http://schemas.openxmlformats.org/officeDocument/2006/relationships/settings" Target="settings.xml"/><Relationship Id="rId9" Type="http://schemas.openxmlformats.org/officeDocument/2006/relationships/hyperlink" Target="https://en.wikipedia.org/wiki/Sex_reassignment_therap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wcmsp5/groups/public/---ed_dialogue/---lab_admin/documents/projectdocumentation/wcms_627047.pdf" TargetMode="External"/><Relationship Id="rId2" Type="http://schemas.openxmlformats.org/officeDocument/2006/relationships/hyperlink" Target="https://info.parliament.ge/file/1/BillReviewContent/33753?" TargetMode="External"/><Relationship Id="rId1" Type="http://schemas.openxmlformats.org/officeDocument/2006/relationships/hyperlink" Target="https://www.state.gov/wp-content/uploads/2020/03/GEORGIA-2019-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4B78-F523-4B2D-9AD7-C0EDD390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5867</Words>
  <Characters>33445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Nick Nanuashvili</cp:lastModifiedBy>
  <cp:revision>9</cp:revision>
  <dcterms:created xsi:type="dcterms:W3CDTF">2020-03-11T13:40:00Z</dcterms:created>
  <dcterms:modified xsi:type="dcterms:W3CDTF">2020-03-12T08:26:00Z</dcterms:modified>
</cp:coreProperties>
</file>